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3BE9B" w14:textId="77777777" w:rsidR="00CE54B7" w:rsidRPr="009F4172" w:rsidRDefault="00CE54B7" w:rsidP="009A190C">
      <w:pPr>
        <w:rPr>
          <w:rFonts w:cs="Arial"/>
          <w:color w:val="1F497D"/>
          <w:sz w:val="40"/>
        </w:rPr>
      </w:pPr>
    </w:p>
    <w:p w14:paraId="03142E15" w14:textId="77777777" w:rsidR="00CE54B7" w:rsidRPr="009F4172" w:rsidRDefault="00CE54B7" w:rsidP="009A190C">
      <w:pPr>
        <w:rPr>
          <w:rFonts w:cs="Arial"/>
          <w:color w:val="1F497D"/>
          <w:sz w:val="40"/>
        </w:rPr>
      </w:pPr>
    </w:p>
    <w:p w14:paraId="38389327" w14:textId="77777777" w:rsidR="002563B4" w:rsidRPr="009F4172" w:rsidRDefault="006B435E" w:rsidP="002563B4">
      <w:pPr>
        <w:jc w:val="center"/>
        <w:rPr>
          <w:rFonts w:cs="Arial"/>
          <w:smallCaps/>
          <w:color w:val="1F497D"/>
          <w:sz w:val="52"/>
          <w:szCs w:val="52"/>
        </w:rPr>
      </w:pPr>
      <w:r w:rsidRPr="009F4172">
        <w:rPr>
          <w:rFonts w:cs="Arial"/>
          <w:smallCaps/>
          <w:color w:val="1F497D"/>
          <w:sz w:val="52"/>
          <w:szCs w:val="52"/>
        </w:rPr>
        <w:t>Terme di Rabbi S.r.l.</w:t>
      </w:r>
    </w:p>
    <w:p w14:paraId="6D72097F" w14:textId="77777777" w:rsidR="00A43A93" w:rsidRPr="009F4172" w:rsidRDefault="00A43A93" w:rsidP="00A43A93">
      <w:pPr>
        <w:jc w:val="center"/>
        <w:rPr>
          <w:rFonts w:cs="Arial"/>
          <w:smallCaps/>
          <w:color w:val="1F497D"/>
          <w:sz w:val="44"/>
          <w:szCs w:val="44"/>
        </w:rPr>
      </w:pPr>
    </w:p>
    <w:p w14:paraId="4AE3452C" w14:textId="77777777" w:rsidR="00CE54B7" w:rsidRPr="009F4172" w:rsidRDefault="00CE54B7" w:rsidP="009A190C">
      <w:pPr>
        <w:rPr>
          <w:rFonts w:cs="Arial"/>
        </w:rPr>
      </w:pPr>
      <w:r w:rsidRPr="009F4172">
        <w:rPr>
          <w:rFonts w:cs="Arial"/>
        </w:rPr>
        <w:tab/>
      </w:r>
    </w:p>
    <w:p w14:paraId="0BE18287" w14:textId="77777777" w:rsidR="00CE54B7" w:rsidRPr="009F4172" w:rsidRDefault="00CE54B7" w:rsidP="009A190C">
      <w:pPr>
        <w:rPr>
          <w:rFonts w:cs="Arial"/>
        </w:rPr>
      </w:pPr>
    </w:p>
    <w:p w14:paraId="65592AD7" w14:textId="77777777" w:rsidR="00CE54B7" w:rsidRPr="009F4172" w:rsidRDefault="00CE54B7" w:rsidP="002419EC">
      <w:pPr>
        <w:tabs>
          <w:tab w:val="left" w:pos="6096"/>
        </w:tabs>
        <w:jc w:val="center"/>
        <w:rPr>
          <w:rFonts w:cs="Arial"/>
        </w:rPr>
      </w:pPr>
    </w:p>
    <w:p w14:paraId="28CD63FB" w14:textId="77777777" w:rsidR="00CE54B7" w:rsidRPr="009F4172" w:rsidRDefault="00CE54B7" w:rsidP="009A190C">
      <w:pPr>
        <w:tabs>
          <w:tab w:val="left" w:pos="6096"/>
        </w:tabs>
        <w:rPr>
          <w:rFonts w:cs="Arial"/>
        </w:rPr>
      </w:pPr>
    </w:p>
    <w:p w14:paraId="6A8160E8" w14:textId="77777777" w:rsidR="00CE54B7" w:rsidRPr="009F4172" w:rsidRDefault="003438A5" w:rsidP="003438A5">
      <w:pPr>
        <w:tabs>
          <w:tab w:val="left" w:pos="1072"/>
        </w:tabs>
        <w:rPr>
          <w:rFonts w:cs="Arial"/>
        </w:rPr>
      </w:pPr>
      <w:r w:rsidRPr="009F4172">
        <w:rPr>
          <w:rFonts w:cs="Arial"/>
        </w:rPr>
        <w:tab/>
      </w:r>
    </w:p>
    <w:p w14:paraId="006FA47D" w14:textId="77777777" w:rsidR="00CE54B7" w:rsidRPr="009F4172" w:rsidRDefault="00CE54B7" w:rsidP="009A190C">
      <w:pPr>
        <w:tabs>
          <w:tab w:val="left" w:pos="6096"/>
        </w:tabs>
        <w:rPr>
          <w:rFonts w:cs="Arial"/>
        </w:rPr>
      </w:pPr>
    </w:p>
    <w:p w14:paraId="3E703E3C" w14:textId="30068996" w:rsidR="001379A7" w:rsidRPr="009F4172" w:rsidRDefault="00E964B6" w:rsidP="001379A7">
      <w:pPr>
        <w:tabs>
          <w:tab w:val="left" w:pos="6096"/>
        </w:tabs>
        <w:jc w:val="center"/>
        <w:rPr>
          <w:rFonts w:cs="Arial"/>
          <w:b/>
          <w:color w:val="1F497D"/>
          <w:sz w:val="48"/>
        </w:rPr>
      </w:pPr>
      <w:r w:rsidRPr="009F4172">
        <w:rPr>
          <w:rFonts w:cs="Arial"/>
          <w:b/>
          <w:color w:val="1F497D"/>
          <w:sz w:val="48"/>
        </w:rPr>
        <w:t>LINEE GUIDA IN MATERIA DI WHISTLEBLOWING</w:t>
      </w:r>
    </w:p>
    <w:p w14:paraId="73105D7C" w14:textId="77777777" w:rsidR="00D52E44" w:rsidRPr="009F4172" w:rsidRDefault="00D52E44" w:rsidP="001379A7">
      <w:pPr>
        <w:tabs>
          <w:tab w:val="left" w:pos="6096"/>
        </w:tabs>
        <w:jc w:val="center"/>
        <w:rPr>
          <w:rFonts w:cs="Arial"/>
          <w:color w:val="1F497D"/>
          <w:sz w:val="48"/>
        </w:rPr>
      </w:pPr>
    </w:p>
    <w:p w14:paraId="71DF9512" w14:textId="720D01CF" w:rsidR="00B20E2F" w:rsidRPr="009F4172" w:rsidRDefault="00D52E44" w:rsidP="00E964B6">
      <w:pPr>
        <w:tabs>
          <w:tab w:val="left" w:pos="6096"/>
        </w:tabs>
        <w:jc w:val="center"/>
        <w:rPr>
          <w:rFonts w:cs="Arial"/>
          <w:b/>
          <w:color w:val="1F497D"/>
          <w:sz w:val="48"/>
        </w:rPr>
      </w:pPr>
      <w:r w:rsidRPr="009F4172">
        <w:rPr>
          <w:rFonts w:cs="Arial"/>
          <w:b/>
          <w:color w:val="1F497D"/>
          <w:sz w:val="48"/>
        </w:rPr>
        <w:t xml:space="preserve">- Allegato 2 al </w:t>
      </w:r>
      <w:r w:rsidR="00B20E2F" w:rsidRPr="009F4172">
        <w:rPr>
          <w:rFonts w:cs="Arial"/>
          <w:b/>
          <w:color w:val="1F497D"/>
          <w:sz w:val="48"/>
        </w:rPr>
        <w:t>P</w:t>
      </w:r>
      <w:r w:rsidR="00E964B6" w:rsidRPr="009F4172">
        <w:rPr>
          <w:rFonts w:cs="Arial"/>
          <w:b/>
          <w:color w:val="1F497D"/>
          <w:sz w:val="48"/>
        </w:rPr>
        <w:t>TPCT</w:t>
      </w:r>
    </w:p>
    <w:p w14:paraId="2966C761" w14:textId="2537F6D4" w:rsidR="00526499" w:rsidRPr="009F4172" w:rsidRDefault="00526499">
      <w:pPr>
        <w:spacing w:line="240" w:lineRule="auto"/>
        <w:rPr>
          <w:rFonts w:cs="Arial"/>
          <w:color w:val="1F497D"/>
          <w:sz w:val="48"/>
        </w:rPr>
      </w:pPr>
      <w:r w:rsidRPr="009F4172">
        <w:rPr>
          <w:rFonts w:cs="Arial"/>
          <w:color w:val="1F497D"/>
          <w:sz w:val="48"/>
        </w:rPr>
        <w:br w:type="page"/>
      </w:r>
    </w:p>
    <w:p w14:paraId="2492F0A3" w14:textId="0857A0E6" w:rsidR="00CE54B7" w:rsidRPr="009F4172" w:rsidRDefault="00CE54B7" w:rsidP="00526499">
      <w:pPr>
        <w:jc w:val="center"/>
        <w:rPr>
          <w:rFonts w:cs="Arial"/>
          <w:color w:val="1F497D"/>
          <w:sz w:val="28"/>
        </w:rPr>
      </w:pPr>
      <w:r w:rsidRPr="009F4172">
        <w:rPr>
          <w:rFonts w:cs="Arial"/>
          <w:color w:val="1F497D"/>
          <w:sz w:val="28"/>
        </w:rPr>
        <w:lastRenderedPageBreak/>
        <w:t>INDICE</w:t>
      </w:r>
    </w:p>
    <w:p w14:paraId="34266F56" w14:textId="77777777" w:rsidR="001379A7" w:rsidRPr="009F4172" w:rsidRDefault="001379A7" w:rsidP="001379A7">
      <w:pPr>
        <w:jc w:val="center"/>
        <w:rPr>
          <w:rFonts w:cs="Arial"/>
          <w:color w:val="1F497D"/>
          <w:sz w:val="28"/>
        </w:rPr>
      </w:pPr>
    </w:p>
    <w:p w14:paraId="4D7CD484" w14:textId="77777777" w:rsidR="000701B1" w:rsidRDefault="00683AB6">
      <w:pPr>
        <w:pStyle w:val="Sommario1"/>
        <w:tabs>
          <w:tab w:val="right" w:leader="dot" w:pos="9622"/>
        </w:tabs>
        <w:rPr>
          <w:rFonts w:asciiTheme="minorHAnsi" w:eastAsiaTheme="minorEastAsia" w:hAnsiTheme="minorHAnsi" w:cstheme="minorBidi"/>
          <w:b w:val="0"/>
          <w:noProof/>
          <w:color w:val="auto"/>
          <w:sz w:val="24"/>
          <w:lang w:eastAsia="it-IT"/>
        </w:rPr>
      </w:pPr>
      <w:r w:rsidRPr="009F4172">
        <w:rPr>
          <w:rFonts w:cs="Arial"/>
        </w:rPr>
        <w:fldChar w:fldCharType="begin"/>
      </w:r>
      <w:r w:rsidR="00CE54B7" w:rsidRPr="009F4172">
        <w:rPr>
          <w:rFonts w:cs="Arial"/>
        </w:rPr>
        <w:instrText xml:space="preserve"> TOC \o "1-1" </w:instrText>
      </w:r>
      <w:r w:rsidRPr="009F4172">
        <w:rPr>
          <w:rFonts w:cs="Arial"/>
        </w:rPr>
        <w:fldChar w:fldCharType="separate"/>
      </w:r>
      <w:r w:rsidR="000701B1" w:rsidRPr="00966E79">
        <w:rPr>
          <w:rFonts w:cs="Arial"/>
          <w:noProof/>
        </w:rPr>
        <w:t>1. INTRODUZIONE</w:t>
      </w:r>
      <w:r w:rsidR="000701B1">
        <w:rPr>
          <w:noProof/>
        </w:rPr>
        <w:tab/>
      </w:r>
      <w:r w:rsidR="000701B1">
        <w:rPr>
          <w:noProof/>
        </w:rPr>
        <w:fldChar w:fldCharType="begin"/>
      </w:r>
      <w:r w:rsidR="000701B1">
        <w:rPr>
          <w:noProof/>
        </w:rPr>
        <w:instrText xml:space="preserve"> PAGEREF _Toc67475466 \h </w:instrText>
      </w:r>
      <w:r w:rsidR="000701B1">
        <w:rPr>
          <w:noProof/>
        </w:rPr>
      </w:r>
      <w:r w:rsidR="000701B1">
        <w:rPr>
          <w:noProof/>
        </w:rPr>
        <w:fldChar w:fldCharType="separate"/>
      </w:r>
      <w:r w:rsidR="000701B1">
        <w:rPr>
          <w:noProof/>
        </w:rPr>
        <w:t>3</w:t>
      </w:r>
      <w:r w:rsidR="000701B1">
        <w:rPr>
          <w:noProof/>
        </w:rPr>
        <w:fldChar w:fldCharType="end"/>
      </w:r>
    </w:p>
    <w:p w14:paraId="48F1A75E" w14:textId="77777777" w:rsidR="000701B1" w:rsidRDefault="000701B1">
      <w:pPr>
        <w:pStyle w:val="Sommario1"/>
        <w:tabs>
          <w:tab w:val="right" w:leader="dot" w:pos="9622"/>
        </w:tabs>
        <w:rPr>
          <w:rFonts w:asciiTheme="minorHAnsi" w:eastAsiaTheme="minorEastAsia" w:hAnsiTheme="minorHAnsi" w:cstheme="minorBidi"/>
          <w:b w:val="0"/>
          <w:noProof/>
          <w:color w:val="auto"/>
          <w:sz w:val="24"/>
          <w:lang w:eastAsia="it-IT"/>
        </w:rPr>
      </w:pPr>
      <w:r w:rsidRPr="00966E79">
        <w:rPr>
          <w:rFonts w:cs="Arial"/>
          <w:noProof/>
        </w:rPr>
        <w:t>2. AMBITO DI APPLICAZIONE</w:t>
      </w:r>
      <w:r>
        <w:rPr>
          <w:noProof/>
        </w:rPr>
        <w:tab/>
      </w:r>
      <w:r>
        <w:rPr>
          <w:noProof/>
        </w:rPr>
        <w:fldChar w:fldCharType="begin"/>
      </w:r>
      <w:r>
        <w:rPr>
          <w:noProof/>
        </w:rPr>
        <w:instrText xml:space="preserve"> PAGEREF _Toc67475467 \h </w:instrText>
      </w:r>
      <w:r>
        <w:rPr>
          <w:noProof/>
        </w:rPr>
      </w:r>
      <w:r>
        <w:rPr>
          <w:noProof/>
        </w:rPr>
        <w:fldChar w:fldCharType="separate"/>
      </w:r>
      <w:r>
        <w:rPr>
          <w:noProof/>
        </w:rPr>
        <w:t>4</w:t>
      </w:r>
      <w:r>
        <w:rPr>
          <w:noProof/>
        </w:rPr>
        <w:fldChar w:fldCharType="end"/>
      </w:r>
    </w:p>
    <w:p w14:paraId="79AE8BB3" w14:textId="77777777" w:rsidR="000701B1" w:rsidRDefault="000701B1">
      <w:pPr>
        <w:pStyle w:val="Sommario1"/>
        <w:tabs>
          <w:tab w:val="right" w:leader="dot" w:pos="9622"/>
        </w:tabs>
        <w:rPr>
          <w:rFonts w:asciiTheme="minorHAnsi" w:eastAsiaTheme="minorEastAsia" w:hAnsiTheme="minorHAnsi" w:cstheme="minorBidi"/>
          <w:b w:val="0"/>
          <w:noProof/>
          <w:color w:val="auto"/>
          <w:sz w:val="24"/>
          <w:lang w:eastAsia="it-IT"/>
        </w:rPr>
      </w:pPr>
      <w:r w:rsidRPr="00966E79">
        <w:rPr>
          <w:rFonts w:cs="Arial"/>
          <w:noProof/>
        </w:rPr>
        <w:t>3. OGGETTO DELLA SEGNALZIONE</w:t>
      </w:r>
      <w:r>
        <w:rPr>
          <w:noProof/>
        </w:rPr>
        <w:tab/>
      </w:r>
      <w:r>
        <w:rPr>
          <w:noProof/>
        </w:rPr>
        <w:fldChar w:fldCharType="begin"/>
      </w:r>
      <w:r>
        <w:rPr>
          <w:noProof/>
        </w:rPr>
        <w:instrText xml:space="preserve"> PAGEREF _Toc67475468 \h </w:instrText>
      </w:r>
      <w:r>
        <w:rPr>
          <w:noProof/>
        </w:rPr>
      </w:r>
      <w:r>
        <w:rPr>
          <w:noProof/>
        </w:rPr>
        <w:fldChar w:fldCharType="separate"/>
      </w:r>
      <w:r>
        <w:rPr>
          <w:noProof/>
        </w:rPr>
        <w:t>4</w:t>
      </w:r>
      <w:r>
        <w:rPr>
          <w:noProof/>
        </w:rPr>
        <w:fldChar w:fldCharType="end"/>
      </w:r>
    </w:p>
    <w:p w14:paraId="383247F7" w14:textId="77777777" w:rsidR="000701B1" w:rsidRDefault="000701B1">
      <w:pPr>
        <w:pStyle w:val="Sommario1"/>
        <w:tabs>
          <w:tab w:val="right" w:leader="dot" w:pos="9622"/>
        </w:tabs>
        <w:rPr>
          <w:rFonts w:asciiTheme="minorHAnsi" w:eastAsiaTheme="minorEastAsia" w:hAnsiTheme="minorHAnsi" w:cstheme="minorBidi"/>
          <w:b w:val="0"/>
          <w:noProof/>
          <w:color w:val="auto"/>
          <w:sz w:val="24"/>
          <w:lang w:eastAsia="it-IT"/>
        </w:rPr>
      </w:pPr>
      <w:r w:rsidRPr="00966E79">
        <w:rPr>
          <w:rFonts w:cs="Arial"/>
          <w:noProof/>
        </w:rPr>
        <w:t>4. CARATTERISTICHE DELLA SEGNALAZIONE</w:t>
      </w:r>
      <w:r>
        <w:rPr>
          <w:noProof/>
        </w:rPr>
        <w:tab/>
      </w:r>
      <w:r>
        <w:rPr>
          <w:noProof/>
        </w:rPr>
        <w:fldChar w:fldCharType="begin"/>
      </w:r>
      <w:r>
        <w:rPr>
          <w:noProof/>
        </w:rPr>
        <w:instrText xml:space="preserve"> PAGEREF _Toc67475469 \h </w:instrText>
      </w:r>
      <w:r>
        <w:rPr>
          <w:noProof/>
        </w:rPr>
      </w:r>
      <w:r>
        <w:rPr>
          <w:noProof/>
        </w:rPr>
        <w:fldChar w:fldCharType="separate"/>
      </w:r>
      <w:r>
        <w:rPr>
          <w:noProof/>
        </w:rPr>
        <w:t>6</w:t>
      </w:r>
      <w:r>
        <w:rPr>
          <w:noProof/>
        </w:rPr>
        <w:fldChar w:fldCharType="end"/>
      </w:r>
    </w:p>
    <w:p w14:paraId="7BFFA4F8" w14:textId="77777777" w:rsidR="000701B1" w:rsidRDefault="000701B1">
      <w:pPr>
        <w:pStyle w:val="Sommario1"/>
        <w:tabs>
          <w:tab w:val="right" w:leader="dot" w:pos="9622"/>
        </w:tabs>
        <w:rPr>
          <w:rFonts w:asciiTheme="minorHAnsi" w:eastAsiaTheme="minorEastAsia" w:hAnsiTheme="minorHAnsi" w:cstheme="minorBidi"/>
          <w:b w:val="0"/>
          <w:noProof/>
          <w:color w:val="auto"/>
          <w:sz w:val="24"/>
          <w:lang w:eastAsia="it-IT"/>
        </w:rPr>
      </w:pPr>
      <w:r w:rsidRPr="00966E79">
        <w:rPr>
          <w:rFonts w:cs="Arial"/>
          <w:noProof/>
        </w:rPr>
        <w:t>5. SEGNALAZIONI ANONIME</w:t>
      </w:r>
      <w:r>
        <w:rPr>
          <w:noProof/>
        </w:rPr>
        <w:tab/>
      </w:r>
      <w:r>
        <w:rPr>
          <w:noProof/>
        </w:rPr>
        <w:fldChar w:fldCharType="begin"/>
      </w:r>
      <w:r>
        <w:rPr>
          <w:noProof/>
        </w:rPr>
        <w:instrText xml:space="preserve"> PAGEREF _Toc67475470 \h </w:instrText>
      </w:r>
      <w:r>
        <w:rPr>
          <w:noProof/>
        </w:rPr>
      </w:r>
      <w:r>
        <w:rPr>
          <w:noProof/>
        </w:rPr>
        <w:fldChar w:fldCharType="separate"/>
      </w:r>
      <w:r>
        <w:rPr>
          <w:noProof/>
        </w:rPr>
        <w:t>6</w:t>
      </w:r>
      <w:r>
        <w:rPr>
          <w:noProof/>
        </w:rPr>
        <w:fldChar w:fldCharType="end"/>
      </w:r>
    </w:p>
    <w:p w14:paraId="1968C0EC" w14:textId="77777777" w:rsidR="000701B1" w:rsidRDefault="000701B1">
      <w:pPr>
        <w:pStyle w:val="Sommario1"/>
        <w:tabs>
          <w:tab w:val="right" w:leader="dot" w:pos="9622"/>
        </w:tabs>
        <w:rPr>
          <w:rFonts w:asciiTheme="minorHAnsi" w:eastAsiaTheme="minorEastAsia" w:hAnsiTheme="minorHAnsi" w:cstheme="minorBidi"/>
          <w:b w:val="0"/>
          <w:noProof/>
          <w:color w:val="auto"/>
          <w:sz w:val="24"/>
          <w:lang w:eastAsia="it-IT"/>
        </w:rPr>
      </w:pPr>
      <w:r w:rsidRPr="00966E79">
        <w:rPr>
          <w:rFonts w:cs="Arial"/>
          <w:noProof/>
        </w:rPr>
        <w:t>6. RPCT e GESTIONE DELLE SEGNALAZIONI</w:t>
      </w:r>
      <w:r>
        <w:rPr>
          <w:noProof/>
        </w:rPr>
        <w:tab/>
      </w:r>
      <w:r>
        <w:rPr>
          <w:noProof/>
        </w:rPr>
        <w:fldChar w:fldCharType="begin"/>
      </w:r>
      <w:r>
        <w:rPr>
          <w:noProof/>
        </w:rPr>
        <w:instrText xml:space="preserve"> PAGEREF _Toc67475471 \h </w:instrText>
      </w:r>
      <w:r>
        <w:rPr>
          <w:noProof/>
        </w:rPr>
      </w:r>
      <w:r>
        <w:rPr>
          <w:noProof/>
        </w:rPr>
        <w:fldChar w:fldCharType="separate"/>
      </w:r>
      <w:r>
        <w:rPr>
          <w:noProof/>
        </w:rPr>
        <w:t>7</w:t>
      </w:r>
      <w:r>
        <w:rPr>
          <w:noProof/>
        </w:rPr>
        <w:fldChar w:fldCharType="end"/>
      </w:r>
    </w:p>
    <w:p w14:paraId="62BDD6E7" w14:textId="77777777" w:rsidR="000701B1" w:rsidRDefault="000701B1">
      <w:pPr>
        <w:pStyle w:val="Sommario1"/>
        <w:tabs>
          <w:tab w:val="right" w:leader="dot" w:pos="9622"/>
        </w:tabs>
        <w:rPr>
          <w:rFonts w:asciiTheme="minorHAnsi" w:eastAsiaTheme="minorEastAsia" w:hAnsiTheme="minorHAnsi" w:cstheme="minorBidi"/>
          <w:b w:val="0"/>
          <w:noProof/>
          <w:color w:val="auto"/>
          <w:sz w:val="24"/>
          <w:lang w:eastAsia="it-IT"/>
        </w:rPr>
      </w:pPr>
      <w:r w:rsidRPr="00966E79">
        <w:rPr>
          <w:rFonts w:cs="Arial"/>
          <w:noProof/>
        </w:rPr>
        <w:t>7. PROCEDURA DI SEGNALAZIONE AL RPCT</w:t>
      </w:r>
      <w:r>
        <w:rPr>
          <w:noProof/>
        </w:rPr>
        <w:tab/>
      </w:r>
      <w:r>
        <w:rPr>
          <w:noProof/>
        </w:rPr>
        <w:fldChar w:fldCharType="begin"/>
      </w:r>
      <w:r>
        <w:rPr>
          <w:noProof/>
        </w:rPr>
        <w:instrText xml:space="preserve"> PAGEREF _Toc67475472 \h </w:instrText>
      </w:r>
      <w:r>
        <w:rPr>
          <w:noProof/>
        </w:rPr>
      </w:r>
      <w:r>
        <w:rPr>
          <w:noProof/>
        </w:rPr>
        <w:fldChar w:fldCharType="separate"/>
      </w:r>
      <w:r>
        <w:rPr>
          <w:noProof/>
        </w:rPr>
        <w:t>8</w:t>
      </w:r>
      <w:r>
        <w:rPr>
          <w:noProof/>
        </w:rPr>
        <w:fldChar w:fldCharType="end"/>
      </w:r>
    </w:p>
    <w:p w14:paraId="772CFF0D" w14:textId="77777777" w:rsidR="00CE54B7" w:rsidRPr="009F4172" w:rsidRDefault="00683AB6" w:rsidP="009A190C">
      <w:pPr>
        <w:rPr>
          <w:rFonts w:cs="Arial"/>
        </w:rPr>
      </w:pPr>
      <w:r w:rsidRPr="009F4172">
        <w:rPr>
          <w:rFonts w:cs="Arial"/>
        </w:rPr>
        <w:fldChar w:fldCharType="end"/>
      </w:r>
    </w:p>
    <w:p w14:paraId="14418D0D" w14:textId="3246EFFD" w:rsidR="004E6B82" w:rsidRDefault="004E6B82">
      <w:pPr>
        <w:spacing w:line="240" w:lineRule="auto"/>
        <w:rPr>
          <w:rFonts w:cs="Arial"/>
        </w:rPr>
      </w:pPr>
      <w:r>
        <w:rPr>
          <w:rFonts w:cs="Arial"/>
        </w:rPr>
        <w:br w:type="page"/>
      </w:r>
    </w:p>
    <w:p w14:paraId="728508C7" w14:textId="77777777" w:rsidR="00CE54B7" w:rsidRPr="009F4172" w:rsidRDefault="00EF22DF" w:rsidP="00EF22DF">
      <w:pPr>
        <w:pStyle w:val="Titolo1"/>
        <w:tabs>
          <w:tab w:val="left" w:pos="284"/>
        </w:tabs>
        <w:rPr>
          <w:rFonts w:ascii="Arial" w:hAnsi="Arial" w:cs="Arial"/>
        </w:rPr>
      </w:pPr>
      <w:bookmarkStart w:id="0" w:name="_Toc67475466"/>
      <w:r w:rsidRPr="009F4172">
        <w:rPr>
          <w:rFonts w:ascii="Arial" w:hAnsi="Arial" w:cs="Arial"/>
        </w:rPr>
        <w:lastRenderedPageBreak/>
        <w:t xml:space="preserve">1. </w:t>
      </w:r>
      <w:r w:rsidR="00EB3913" w:rsidRPr="009F4172">
        <w:rPr>
          <w:rFonts w:ascii="Arial" w:hAnsi="Arial" w:cs="Arial"/>
        </w:rPr>
        <w:t>INTRODUZIONE</w:t>
      </w:r>
      <w:bookmarkEnd w:id="0"/>
    </w:p>
    <w:p w14:paraId="4C9841DB" w14:textId="4BFF29D7" w:rsidR="00913F70" w:rsidRDefault="00FC2077" w:rsidP="001C7ADF">
      <w:pPr>
        <w:jc w:val="both"/>
        <w:rPr>
          <w:rFonts w:cs="Arial"/>
        </w:rPr>
      </w:pPr>
      <w:r>
        <w:rPr>
          <w:rFonts w:cs="Arial"/>
        </w:rPr>
        <w:t xml:space="preserve">In Italia l’istituto giuridico cd. </w:t>
      </w:r>
      <w:proofErr w:type="spellStart"/>
      <w:r w:rsidRPr="009546FA">
        <w:rPr>
          <w:rFonts w:cs="Arial"/>
          <w:i/>
        </w:rPr>
        <w:t>whistleblowing</w:t>
      </w:r>
      <w:proofErr w:type="spellEnd"/>
      <w:r>
        <w:rPr>
          <w:rFonts w:cs="Arial"/>
        </w:rPr>
        <w:t xml:space="preserve"> è stato introdotto dalla L. 190/2012 adottata in ottemperanza a raccomandazioni e obblighi convenzionali.</w:t>
      </w:r>
      <w:r w:rsidR="00913F70">
        <w:rPr>
          <w:rFonts w:cs="Arial"/>
        </w:rPr>
        <w:t xml:space="preserve"> Si tratta di una disciplina che introduce una misura di tutela già in uso presso altri ordinamenti, finalizzata a consentire l’emersione di fattispecie di illecito. </w:t>
      </w:r>
    </w:p>
    <w:p w14:paraId="6F8DD456" w14:textId="7A5DA5CA" w:rsidR="009546FA" w:rsidRDefault="00BD28B3" w:rsidP="001C7ADF">
      <w:pPr>
        <w:jc w:val="both"/>
        <w:rPr>
          <w:rFonts w:cs="Arial"/>
        </w:rPr>
      </w:pPr>
      <w:r>
        <w:rPr>
          <w:rFonts w:cs="Arial"/>
        </w:rPr>
        <w:t>In particolare,</w:t>
      </w:r>
      <w:r w:rsidR="00FC2077">
        <w:rPr>
          <w:rFonts w:cs="Arial"/>
        </w:rPr>
        <w:t xml:space="preserve"> con tale legge è stato inserito l’art. 54-bis all’interno del D.lgs. 165/2001</w:t>
      </w:r>
      <w:r w:rsidR="0029671E">
        <w:rPr>
          <w:rFonts w:cs="Arial"/>
        </w:rPr>
        <w:t xml:space="preserve"> che prevede un regime di tutela del dipendente pubblico che segnala condotte illecite di cui sia venuto a conoscenza in rag</w:t>
      </w:r>
      <w:r w:rsidR="00180198">
        <w:rPr>
          <w:rFonts w:cs="Arial"/>
        </w:rPr>
        <w:t>ione del rapporto di lavoro. L’ANAC è intervenuta con la Determinazione n. 6 del 28 aprile 2015 recante “Linee guida in materia di tutela del dipendente pubblico che s</w:t>
      </w:r>
      <w:r w:rsidR="00307BCF">
        <w:rPr>
          <w:rFonts w:cs="Arial"/>
        </w:rPr>
        <w:t>e</w:t>
      </w:r>
      <w:r w:rsidR="00180198">
        <w:rPr>
          <w:rFonts w:cs="Arial"/>
        </w:rPr>
        <w:t xml:space="preserve">gnala illeciti (cd. </w:t>
      </w:r>
      <w:proofErr w:type="spellStart"/>
      <w:r w:rsidR="00180198">
        <w:rPr>
          <w:rFonts w:cs="Arial"/>
        </w:rPr>
        <w:t>whistleblowing</w:t>
      </w:r>
      <w:proofErr w:type="spellEnd"/>
      <w:r w:rsidR="00180198">
        <w:rPr>
          <w:rFonts w:cs="Arial"/>
        </w:rPr>
        <w:t xml:space="preserve">)” per fornire indicazioni alle PA sui necessari accorgimenti tecnici da adottare per dare effettiva attuazione alla disciplina. La riforma </w:t>
      </w:r>
      <w:r w:rsidR="003A5B5C">
        <w:rPr>
          <w:rFonts w:cs="Arial"/>
        </w:rPr>
        <w:t>intervenuta</w:t>
      </w:r>
      <w:r w:rsidR="00180198">
        <w:rPr>
          <w:rFonts w:cs="Arial"/>
        </w:rPr>
        <w:t xml:space="preserve"> con la L. 179/2017</w:t>
      </w:r>
      <w:r w:rsidR="003A5B5C">
        <w:rPr>
          <w:rFonts w:cs="Arial"/>
        </w:rPr>
        <w:t xml:space="preserve"> “Disposizioni per la tutela degli autori di segnalazioni di reati o irregolarità di cui siano venuti a conoscenza nell’ambito di un rapporto di lavoro pubblico o privato” ha, tra le altre cose, modificato l’art. 54-bis D.lgs.165/2001 ampliandone l’ambito soggettivo di applicazione. In tal senso la disciplina del </w:t>
      </w:r>
      <w:proofErr w:type="spellStart"/>
      <w:r w:rsidR="003A5B5C" w:rsidRPr="009546FA">
        <w:rPr>
          <w:rFonts w:cs="Arial"/>
          <w:i/>
        </w:rPr>
        <w:t>whistleblowing</w:t>
      </w:r>
      <w:proofErr w:type="spellEnd"/>
      <w:r w:rsidR="003A5B5C">
        <w:rPr>
          <w:rFonts w:cs="Arial"/>
        </w:rPr>
        <w:t xml:space="preserve"> è ora applicabile anche alle società </w:t>
      </w:r>
      <w:r w:rsidR="00784E57">
        <w:rPr>
          <w:rFonts w:cs="Arial"/>
        </w:rPr>
        <w:t xml:space="preserve">di diritto privato sottoposte a controllo pubblico ai sensi dell’art. 2359 </w:t>
      </w:r>
      <w:proofErr w:type="gramStart"/>
      <w:r w:rsidR="00784E57">
        <w:rPr>
          <w:rFonts w:cs="Arial"/>
        </w:rPr>
        <w:t>c.c..</w:t>
      </w:r>
      <w:proofErr w:type="gramEnd"/>
      <w:r w:rsidR="00784E57">
        <w:rPr>
          <w:rFonts w:cs="Arial"/>
        </w:rPr>
        <w:t xml:space="preserve"> </w:t>
      </w:r>
    </w:p>
    <w:p w14:paraId="0CCDA114" w14:textId="049EF5CA" w:rsidR="00180198" w:rsidRDefault="00784E57" w:rsidP="001C7ADF">
      <w:pPr>
        <w:jc w:val="both"/>
        <w:rPr>
          <w:rFonts w:cs="Arial"/>
        </w:rPr>
      </w:pPr>
      <w:r w:rsidRPr="00784E57">
        <w:rPr>
          <w:rFonts w:cs="Arial"/>
          <w:smallCaps/>
        </w:rPr>
        <w:t>Terme di Rabbi</w:t>
      </w:r>
      <w:r>
        <w:rPr>
          <w:rFonts w:cs="Arial"/>
        </w:rPr>
        <w:t xml:space="preserve"> si è quindi dotata di un sistema di gestione delle segnalazioni e del presente documento,</w:t>
      </w:r>
      <w:r w:rsidR="00417476">
        <w:rPr>
          <w:rFonts w:cs="Arial"/>
        </w:rPr>
        <w:t xml:space="preserve"> che integra il</w:t>
      </w:r>
      <w:r w:rsidR="00D3281A">
        <w:rPr>
          <w:rFonts w:cs="Arial"/>
        </w:rPr>
        <w:t xml:space="preserve"> PTPCT.</w:t>
      </w:r>
    </w:p>
    <w:p w14:paraId="7495F618" w14:textId="1BA6245B" w:rsidR="00784E57" w:rsidRDefault="00784E57" w:rsidP="001C7ADF">
      <w:pPr>
        <w:jc w:val="both"/>
        <w:rPr>
          <w:rFonts w:cs="Arial"/>
        </w:rPr>
      </w:pPr>
      <w:r>
        <w:rPr>
          <w:rFonts w:cs="Arial"/>
        </w:rPr>
        <w:t xml:space="preserve">Il </w:t>
      </w:r>
      <w:proofErr w:type="spellStart"/>
      <w:r w:rsidRPr="009546FA">
        <w:rPr>
          <w:rFonts w:cs="Arial"/>
          <w:i/>
        </w:rPr>
        <w:t>whistleblowing</w:t>
      </w:r>
      <w:proofErr w:type="spellEnd"/>
      <w:r>
        <w:rPr>
          <w:rFonts w:cs="Arial"/>
        </w:rPr>
        <w:t xml:space="preserve"> altro non è che la segnalazione, da parte di un dipendente della società, di </w:t>
      </w:r>
      <w:r w:rsidR="009546FA">
        <w:rPr>
          <w:rFonts w:cs="Arial"/>
        </w:rPr>
        <w:t>condotte illecite</w:t>
      </w:r>
      <w:r>
        <w:rPr>
          <w:rFonts w:cs="Arial"/>
        </w:rPr>
        <w:t xml:space="preserve"> di cui è venuto a con</w:t>
      </w:r>
      <w:r w:rsidR="009546FA">
        <w:rPr>
          <w:rFonts w:cs="Arial"/>
        </w:rPr>
        <w:t xml:space="preserve">oscenza in ragione del proprio rapporto di lavoro. </w:t>
      </w:r>
      <w:r w:rsidR="0091373E">
        <w:rPr>
          <w:rFonts w:cs="Arial"/>
        </w:rPr>
        <w:t xml:space="preserve">Tale dipendente deve essere quindi tutelato contro provvedimenti ritorsivi che potrebbero essere presi nei suoi confronti. </w:t>
      </w:r>
    </w:p>
    <w:p w14:paraId="6147F1EA" w14:textId="5F50D02F" w:rsidR="00D3281A" w:rsidRDefault="00D3281A" w:rsidP="001C7ADF">
      <w:pPr>
        <w:jc w:val="both"/>
        <w:rPr>
          <w:rFonts w:cs="Arial"/>
        </w:rPr>
      </w:pPr>
      <w:r>
        <w:rPr>
          <w:rFonts w:cs="Arial"/>
        </w:rPr>
        <w:t xml:space="preserve">Il presente documento si </w:t>
      </w:r>
      <w:r w:rsidR="00812014">
        <w:rPr>
          <w:rFonts w:cs="Arial"/>
        </w:rPr>
        <w:t>articola</w:t>
      </w:r>
      <w:r>
        <w:rPr>
          <w:rFonts w:cs="Arial"/>
        </w:rPr>
        <w:t xml:space="preserve"> in base alle indicazioni contenute nella L. 190/2012, nel D.lgs. 165/2001, nella determinazione ANAC 6/2015, nella L. 179/2017 e nella delibera ANAC 1064/2019 (PNA 2019). </w:t>
      </w:r>
    </w:p>
    <w:p w14:paraId="014A47B2" w14:textId="47E29885" w:rsidR="00F568EC" w:rsidRDefault="00BD28B3" w:rsidP="001C7ADF">
      <w:pPr>
        <w:jc w:val="both"/>
        <w:rPr>
          <w:rFonts w:cs="Arial"/>
        </w:rPr>
      </w:pPr>
      <w:r w:rsidRPr="00BD28B3">
        <w:rPr>
          <w:rFonts w:cs="Arial"/>
          <w:u w:val="single"/>
        </w:rPr>
        <w:t>Definizioni</w:t>
      </w:r>
      <w:r>
        <w:rPr>
          <w:rFonts w:cs="Arial"/>
        </w:rPr>
        <w:t>:</w:t>
      </w:r>
    </w:p>
    <w:p w14:paraId="528378E4" w14:textId="28475334" w:rsidR="001C07F0" w:rsidRDefault="001C07F0" w:rsidP="001C7ADF">
      <w:pPr>
        <w:jc w:val="both"/>
        <w:rPr>
          <w:rFonts w:cs="Arial"/>
        </w:rPr>
      </w:pPr>
      <w:proofErr w:type="spellStart"/>
      <w:r w:rsidRPr="00F568EC">
        <w:rPr>
          <w:rFonts w:cs="Arial"/>
          <w:i/>
        </w:rPr>
        <w:t>Whistleblowing</w:t>
      </w:r>
      <w:proofErr w:type="spellEnd"/>
      <w:r>
        <w:rPr>
          <w:rFonts w:cs="Arial"/>
        </w:rPr>
        <w:t>: segnalazione</w:t>
      </w:r>
      <w:r w:rsidR="00F568EC">
        <w:rPr>
          <w:rFonts w:cs="Arial"/>
        </w:rPr>
        <w:t xml:space="preserve"> da parte di un dipendente pubblico o equiparato</w:t>
      </w:r>
      <w:r>
        <w:rPr>
          <w:rFonts w:cs="Arial"/>
        </w:rPr>
        <w:t xml:space="preserve"> </w:t>
      </w:r>
      <w:r w:rsidR="00F568EC">
        <w:rPr>
          <w:rFonts w:cs="Arial"/>
        </w:rPr>
        <w:t xml:space="preserve">che ha ad oggetto un comportamento illecito di cui sia venuto a conoscenza in ragione del proprio rapporto di lavoro. </w:t>
      </w:r>
    </w:p>
    <w:p w14:paraId="534FB1A7" w14:textId="77777777" w:rsidR="00F568EC" w:rsidRDefault="00F568EC" w:rsidP="001C7ADF">
      <w:pPr>
        <w:jc w:val="both"/>
        <w:rPr>
          <w:rFonts w:cs="Arial"/>
        </w:rPr>
      </w:pPr>
    </w:p>
    <w:p w14:paraId="335F439D" w14:textId="68B19FBF" w:rsidR="00F568EC" w:rsidRPr="00FC2077" w:rsidRDefault="00F568EC" w:rsidP="001C7ADF">
      <w:pPr>
        <w:jc w:val="both"/>
        <w:rPr>
          <w:rFonts w:cs="Arial"/>
        </w:rPr>
      </w:pPr>
      <w:proofErr w:type="spellStart"/>
      <w:r w:rsidRPr="00F568EC">
        <w:rPr>
          <w:rFonts w:cs="Arial"/>
          <w:i/>
        </w:rPr>
        <w:lastRenderedPageBreak/>
        <w:t>Whistleblower</w:t>
      </w:r>
      <w:proofErr w:type="spellEnd"/>
      <w:r>
        <w:rPr>
          <w:rFonts w:cs="Arial"/>
        </w:rPr>
        <w:t>: dipendente pubblico o equiparato che invia la segnalazione.</w:t>
      </w:r>
    </w:p>
    <w:p w14:paraId="01438BA6" w14:textId="366A3F6D" w:rsidR="00CE54B7" w:rsidRDefault="00EF22DF" w:rsidP="00C812FD">
      <w:pPr>
        <w:pStyle w:val="Titolo1"/>
        <w:tabs>
          <w:tab w:val="left" w:pos="426"/>
          <w:tab w:val="left" w:pos="567"/>
        </w:tabs>
        <w:jc w:val="both"/>
        <w:rPr>
          <w:rFonts w:ascii="Arial" w:hAnsi="Arial" w:cs="Arial"/>
        </w:rPr>
      </w:pPr>
      <w:bookmarkStart w:id="1" w:name="_Toc67475467"/>
      <w:r w:rsidRPr="009F4172">
        <w:rPr>
          <w:rFonts w:ascii="Arial" w:hAnsi="Arial" w:cs="Arial"/>
        </w:rPr>
        <w:t>2.</w:t>
      </w:r>
      <w:r w:rsidR="009F4172" w:rsidRPr="009F4172">
        <w:rPr>
          <w:rFonts w:ascii="Arial" w:hAnsi="Arial" w:cs="Arial"/>
        </w:rPr>
        <w:t xml:space="preserve"> AMBITO DI APPLICAZIONE</w:t>
      </w:r>
      <w:bookmarkEnd w:id="1"/>
      <w:r w:rsidR="00CE54B7" w:rsidRPr="009F4172">
        <w:rPr>
          <w:rFonts w:ascii="Arial" w:hAnsi="Arial" w:cs="Arial"/>
        </w:rPr>
        <w:t xml:space="preserve"> </w:t>
      </w:r>
    </w:p>
    <w:p w14:paraId="4B512D72" w14:textId="53C246E7" w:rsidR="004E6B82" w:rsidRDefault="005D2968" w:rsidP="005D2968">
      <w:pPr>
        <w:jc w:val="both"/>
      </w:pPr>
      <w:r>
        <w:t xml:space="preserve">L’ANAC ritiene che l’istituto del </w:t>
      </w:r>
      <w:proofErr w:type="spellStart"/>
      <w:r>
        <w:t>whistleblowing</w:t>
      </w:r>
      <w:proofErr w:type="spellEnd"/>
      <w:r>
        <w:t xml:space="preserve"> sia indirizzato alla tutela della singola persona fisica. </w:t>
      </w:r>
      <w:r w:rsidR="00BD28B3">
        <w:t>Pertanto,</w:t>
      </w:r>
      <w:r>
        <w:t xml:space="preserve"> le segnalazioni di condotte illecite devono essere effettuate da parte </w:t>
      </w:r>
      <w:r w:rsidR="00675960">
        <w:t xml:space="preserve">dei dipendenti di </w:t>
      </w:r>
      <w:r w:rsidR="00675960" w:rsidRPr="00784E57">
        <w:rPr>
          <w:rFonts w:cs="Arial"/>
          <w:smallCaps/>
        </w:rPr>
        <w:t>Terme di Rabbi</w:t>
      </w:r>
      <w:r w:rsidR="00675960">
        <w:t xml:space="preserve">. Le segnalazioni effettuate da altri soggetti, ivi inclusi i rappresentati di organizzazioni sindacali, non rientrano invece nell’ambito di applicazione dell’istituto in questione. </w:t>
      </w:r>
    </w:p>
    <w:p w14:paraId="0C1174FA" w14:textId="77777777" w:rsidR="00E60E98" w:rsidRDefault="00E60E98" w:rsidP="005D2968">
      <w:pPr>
        <w:jc w:val="both"/>
      </w:pPr>
    </w:p>
    <w:p w14:paraId="14C15AE3" w14:textId="493E88B9" w:rsidR="00E60E98" w:rsidRDefault="00E60E98" w:rsidP="005D2968">
      <w:pPr>
        <w:jc w:val="both"/>
      </w:pPr>
      <w:r>
        <w:t xml:space="preserve">Si ritiene che anche i collaboratori e i consulenti con qualsiasi tipologia di incarico o contratto (ad es. stagisti, tirocinanti) siano attratti dalla disciplina del </w:t>
      </w:r>
      <w:proofErr w:type="spellStart"/>
      <w:r>
        <w:t>whistleblowing</w:t>
      </w:r>
      <w:proofErr w:type="spellEnd"/>
      <w:r>
        <w:t xml:space="preserve">, così come i lavoratori e i collaboratori delle imprese fornitrici di beni o servizi che realizzano opere in favore della società. </w:t>
      </w:r>
    </w:p>
    <w:p w14:paraId="5E8F06DD" w14:textId="77777777" w:rsidR="004905F6" w:rsidRDefault="004905F6" w:rsidP="005D2968">
      <w:pPr>
        <w:jc w:val="both"/>
      </w:pPr>
    </w:p>
    <w:p w14:paraId="30073AE1" w14:textId="5C58115A" w:rsidR="004905F6" w:rsidRDefault="004905F6" w:rsidP="005D2968">
      <w:pPr>
        <w:jc w:val="both"/>
      </w:pPr>
      <w:r>
        <w:t xml:space="preserve">Per quanto riguarda le segnalazioni di condotte illecite di cui il dipendente sia venuto a conoscenza in ragione del rapporto di lavoro, le stesse possono essere inviate, senza ordine di preferenza, al RPCT dell’ente o all’ANAC, ovvero trasmesse, sotto forma di denuncia, all’Autorità giudiziaria o contabile. </w:t>
      </w:r>
    </w:p>
    <w:p w14:paraId="451C9C5C" w14:textId="77777777" w:rsidR="00E60A7C" w:rsidRDefault="00AC2055" w:rsidP="005D2968">
      <w:pPr>
        <w:jc w:val="both"/>
      </w:pPr>
      <w:r>
        <w:t xml:space="preserve">Per quanto riguarda, invece, le comunicazioni di misure ritenute ritorsive adottate dalla società nei confronti del segnalante in ragione della segnalazione, le stesse devono essere inviate all’ANAC, la quale ha competenza esclusiva in materia. </w:t>
      </w:r>
    </w:p>
    <w:p w14:paraId="2FC6616F" w14:textId="77777777" w:rsidR="00E60A7C" w:rsidRDefault="00E60A7C" w:rsidP="005D2968">
      <w:pPr>
        <w:jc w:val="both"/>
      </w:pPr>
    </w:p>
    <w:p w14:paraId="79A0B402" w14:textId="77A56064" w:rsidR="002E7E20" w:rsidRDefault="00E60A7C" w:rsidP="005D2968">
      <w:pPr>
        <w:jc w:val="both"/>
      </w:pPr>
      <w:r>
        <w:t xml:space="preserve">Nel caso in cui le segnalazioni o le comunicazioni siano inviate all’ANAC, </w:t>
      </w:r>
      <w:r w:rsidR="00AC2055">
        <w:t xml:space="preserve">il dipendente dovrà </w:t>
      </w:r>
      <w:r>
        <w:t>consultare il sito istituzionale dell’ente nella cui pagina iniziale è inserito il collegamento “</w:t>
      </w:r>
      <w:proofErr w:type="spellStart"/>
      <w:r>
        <w:t>Whistleblowing</w:t>
      </w:r>
      <w:proofErr w:type="spellEnd"/>
      <w:r>
        <w:t xml:space="preserve"> – segnalazione di illeciti”. </w:t>
      </w:r>
      <w:r w:rsidR="002E7E20">
        <w:t xml:space="preserve">Al link “Modulistica” è anche possibile scaricare i moduli per presentare la segnalazione / comunicazione. </w:t>
      </w:r>
    </w:p>
    <w:p w14:paraId="77F68BF3" w14:textId="3C5FC117" w:rsidR="002E7E20" w:rsidRDefault="002E7E20" w:rsidP="002E7E20">
      <w:pPr>
        <w:pStyle w:val="Titolo1"/>
        <w:jc w:val="both"/>
        <w:rPr>
          <w:rFonts w:ascii="Arial" w:hAnsi="Arial" w:cs="Arial"/>
        </w:rPr>
      </w:pPr>
      <w:bookmarkStart w:id="2" w:name="_Toc67475468"/>
      <w:r w:rsidRPr="009F4172">
        <w:rPr>
          <w:rFonts w:ascii="Arial" w:hAnsi="Arial" w:cs="Arial"/>
        </w:rPr>
        <w:t xml:space="preserve">3. </w:t>
      </w:r>
      <w:r>
        <w:rPr>
          <w:rFonts w:ascii="Arial" w:hAnsi="Arial" w:cs="Arial"/>
        </w:rPr>
        <w:t>OGGETTO DELLA SEGNALZIONE</w:t>
      </w:r>
      <w:bookmarkEnd w:id="2"/>
    </w:p>
    <w:p w14:paraId="2526A385" w14:textId="2CE7551A" w:rsidR="002E7E20" w:rsidRDefault="00417476" w:rsidP="005D2968">
      <w:pPr>
        <w:jc w:val="both"/>
      </w:pPr>
      <w:r>
        <w:t xml:space="preserve">Perché </w:t>
      </w:r>
      <w:r w:rsidR="004D021B">
        <w:t>al segnalante possa essere destinatario</w:t>
      </w:r>
      <w:r>
        <w:t xml:space="preserve"> </w:t>
      </w:r>
      <w:r w:rsidR="004D021B">
        <w:t xml:space="preserve">della tutela prevista dall’art. 54-bis devono essere rispettati i seguenti requisiti: </w:t>
      </w:r>
    </w:p>
    <w:p w14:paraId="7859ED08" w14:textId="0CA56B05" w:rsidR="004D021B" w:rsidRDefault="004D021B" w:rsidP="00021379">
      <w:pPr>
        <w:pStyle w:val="Paragrafoelenco"/>
        <w:numPr>
          <w:ilvl w:val="0"/>
          <w:numId w:val="23"/>
        </w:numPr>
        <w:jc w:val="both"/>
      </w:pPr>
      <w:r>
        <w:lastRenderedPageBreak/>
        <w:t>deve rivestire la qualifica di “</w:t>
      </w:r>
      <w:r w:rsidRPr="00021379">
        <w:rPr>
          <w:b/>
        </w:rPr>
        <w:t>dipendente pubblico</w:t>
      </w:r>
      <w:r>
        <w:t>” o equiparato (i dipendenti di</w:t>
      </w:r>
      <w:r w:rsidR="00021379">
        <w:t xml:space="preserve"> </w:t>
      </w:r>
      <w:r w:rsidR="00021379" w:rsidRPr="00021379">
        <w:rPr>
          <w:rFonts w:cs="Arial"/>
          <w:smallCaps/>
        </w:rPr>
        <w:t>Terme di Rabbi</w:t>
      </w:r>
      <w:r>
        <w:t xml:space="preserve"> </w:t>
      </w:r>
      <w:r w:rsidR="00021379">
        <w:t xml:space="preserve">sono equiparati ai dipendenti pubblici in forza del co. 2 dell’art. 54-bis D.lgs. 165/2001); </w:t>
      </w:r>
    </w:p>
    <w:p w14:paraId="0B3E8732" w14:textId="74F5365E" w:rsidR="00021379" w:rsidRDefault="00021379" w:rsidP="00021379">
      <w:pPr>
        <w:pStyle w:val="Paragrafoelenco"/>
        <w:numPr>
          <w:ilvl w:val="0"/>
          <w:numId w:val="23"/>
        </w:numPr>
        <w:jc w:val="both"/>
      </w:pPr>
      <w:r>
        <w:t>è necessario che la segnalazione sia effettuata “</w:t>
      </w:r>
      <w:r w:rsidRPr="00021379">
        <w:rPr>
          <w:b/>
        </w:rPr>
        <w:t>nell’interesse all’integrità della pubblica amministrazione</w:t>
      </w:r>
      <w:r>
        <w:t>”</w:t>
      </w:r>
      <w:r w:rsidR="00981872">
        <w:t xml:space="preserve">: la ratio di fondo della disciplina è quella di valorizzare l’etica e l’integrità nella pubblica amministrazione per dare prestigio, autorevolezza e credibilità alla stessa, rafforzando i principi di legalità e buon andamento dell’azione amministrativa. </w:t>
      </w:r>
      <w:r w:rsidR="00D30EC8">
        <w:t>La sussistenza di tale requisito deve essere valutata in base agli elementi oggettivi d</w:t>
      </w:r>
      <w:r w:rsidR="003447D3">
        <w:t>el contenuto della segnalazione. Non possono essere presentate segnalazioni che contengano esclusivamente degli interessi personali. La società non può, però</w:t>
      </w:r>
      <w:r w:rsidR="00BD28B3">
        <w:t>,</w:t>
      </w:r>
      <w:r w:rsidR="003447D3">
        <w:t xml:space="preserve"> escludere a priori la tutela per le segnalazioni nelle quali un interesse personale concorra con quello alla salvaguardia dell’integrità della pubblica amministrazione. A questo fine sarebbe opportuno che il segnalante dichiarasse dall’inizio anche la presenza di un eventuale interesse privato collegato alla segnalazione</w:t>
      </w:r>
      <w:r>
        <w:t xml:space="preserve">; </w:t>
      </w:r>
    </w:p>
    <w:p w14:paraId="20790DCB" w14:textId="0E1889E1" w:rsidR="00021379" w:rsidRDefault="00021379" w:rsidP="00021379">
      <w:pPr>
        <w:pStyle w:val="Paragrafoelenco"/>
        <w:numPr>
          <w:ilvl w:val="0"/>
          <w:numId w:val="23"/>
        </w:numPr>
        <w:jc w:val="both"/>
      </w:pPr>
      <w:r>
        <w:t>è necessario che la segnalazione abbia ad oggetto “</w:t>
      </w:r>
      <w:r w:rsidRPr="00021379">
        <w:rPr>
          <w:b/>
        </w:rPr>
        <w:t>condotte illecite</w:t>
      </w:r>
      <w:r>
        <w:t>”</w:t>
      </w:r>
      <w:r w:rsidR="005E767A">
        <w:t xml:space="preserve">: i fatti illeciti oggetto delle segnalazioni non comprendono </w:t>
      </w:r>
      <w:r w:rsidR="002D6BBC">
        <w:t>solo</w:t>
      </w:r>
      <w:r w:rsidR="005E767A">
        <w:t xml:space="preserve"> l’intera gamma dei delitti contro la pubblica amministrazioni di cui al Titolo II, Capo I del codice penale, ma tutte le situazioni in cui, nel corso dell’attività amministrativa di riscontri un abuso da parte di un soggetto del potere a lui affidato al fine di ottenere vantaggi privati (ad es. sprechi, nepotismo, ripetuto mancato rispetto dei tempi </w:t>
      </w:r>
      <w:r w:rsidR="002D6BBC">
        <w:t>procedimentali</w:t>
      </w:r>
      <w:r w:rsidR="005E767A">
        <w:t xml:space="preserve">, </w:t>
      </w:r>
      <w:r w:rsidR="002D6BBC">
        <w:t>assunzioni</w:t>
      </w:r>
      <w:r w:rsidR="005E767A">
        <w:t xml:space="preserve"> non trasparenti, irregolarità contabili, </w:t>
      </w:r>
      <w:r w:rsidR="002D6BBC">
        <w:t>false dichiarazioni, …). Non è necessario che il dipendente sia certo dell’effettivo accadimento del fatto illecito, ma è sufficiente che egli ritenga ragionevolmente che una irregolarità o un fatto illecito si sia verificato o si stia per verificare</w:t>
      </w:r>
      <w:r>
        <w:t>;</w:t>
      </w:r>
    </w:p>
    <w:p w14:paraId="4171BF74" w14:textId="36807470" w:rsidR="00021379" w:rsidRDefault="00021379" w:rsidP="00021379">
      <w:pPr>
        <w:pStyle w:val="Paragrafoelenco"/>
        <w:numPr>
          <w:ilvl w:val="0"/>
          <w:numId w:val="23"/>
        </w:numPr>
        <w:jc w:val="both"/>
      </w:pPr>
      <w:r>
        <w:t>il dipendente deve essere venuto a conoscenza delle condotte illecite “</w:t>
      </w:r>
      <w:r w:rsidRPr="00D2571E">
        <w:rPr>
          <w:b/>
        </w:rPr>
        <w:t xml:space="preserve">in ragione del </w:t>
      </w:r>
      <w:r w:rsidR="00A15CBE" w:rsidRPr="00D2571E">
        <w:rPr>
          <w:b/>
        </w:rPr>
        <w:t>proprio</w:t>
      </w:r>
      <w:r w:rsidRPr="00D2571E">
        <w:rPr>
          <w:b/>
        </w:rPr>
        <w:t xml:space="preserve"> rapporto di lavoro</w:t>
      </w:r>
      <w:r>
        <w:t>”</w:t>
      </w:r>
      <w:r w:rsidR="00DD6B99">
        <w:t>. Vi rientrano fatti appresi in virtù dell’ufficio rivestito, ma anche notizie acquisite in occasione e/o a causa dello svolgimento delle mansioni lavorative, sia pure in modo casuale</w:t>
      </w:r>
      <w:r>
        <w:t xml:space="preserve">; </w:t>
      </w:r>
    </w:p>
    <w:p w14:paraId="25F8A91E" w14:textId="1279B825" w:rsidR="00662B5C" w:rsidRDefault="00662B5C" w:rsidP="00021379">
      <w:pPr>
        <w:pStyle w:val="Paragrafoelenco"/>
        <w:numPr>
          <w:ilvl w:val="0"/>
          <w:numId w:val="23"/>
        </w:numPr>
        <w:jc w:val="both"/>
      </w:pPr>
      <w:r>
        <w:t>la segnalazione deve essere inoltrata ad almeno uno dei quattro destinatari indicati dall’art. 54-bis co. 1</w:t>
      </w:r>
    </w:p>
    <w:p w14:paraId="629A0CCD" w14:textId="7B67FEBC" w:rsidR="00662B5C" w:rsidRPr="00662B5C" w:rsidRDefault="00662B5C" w:rsidP="00662B5C">
      <w:pPr>
        <w:pStyle w:val="Paragrafoelenco"/>
        <w:numPr>
          <w:ilvl w:val="1"/>
          <w:numId w:val="23"/>
        </w:numPr>
        <w:jc w:val="both"/>
        <w:rPr>
          <w:b/>
        </w:rPr>
      </w:pPr>
      <w:r w:rsidRPr="00662B5C">
        <w:rPr>
          <w:b/>
        </w:rPr>
        <w:lastRenderedPageBreak/>
        <w:t xml:space="preserve">Responsabile della prevenzione della corruzione e della trasparenza di </w:t>
      </w:r>
      <w:r w:rsidRPr="00662B5C">
        <w:rPr>
          <w:rFonts w:cs="Arial"/>
          <w:b/>
          <w:smallCaps/>
        </w:rPr>
        <w:t xml:space="preserve">Terme di Rabbi; </w:t>
      </w:r>
    </w:p>
    <w:p w14:paraId="4F89FAD1" w14:textId="00E542F0" w:rsidR="00662B5C" w:rsidRPr="00662B5C" w:rsidRDefault="00662B5C" w:rsidP="00662B5C">
      <w:pPr>
        <w:pStyle w:val="Paragrafoelenco"/>
        <w:numPr>
          <w:ilvl w:val="1"/>
          <w:numId w:val="23"/>
        </w:numPr>
        <w:jc w:val="both"/>
        <w:rPr>
          <w:b/>
        </w:rPr>
      </w:pPr>
      <w:r w:rsidRPr="00662B5C">
        <w:rPr>
          <w:rFonts w:cs="Arial"/>
          <w:b/>
          <w:smallCaps/>
        </w:rPr>
        <w:t xml:space="preserve">ANAC </w:t>
      </w:r>
    </w:p>
    <w:p w14:paraId="43A3E06B" w14:textId="6AB38971" w:rsidR="00662B5C" w:rsidRPr="00662B5C" w:rsidRDefault="00662B5C" w:rsidP="00662B5C">
      <w:pPr>
        <w:pStyle w:val="Paragrafoelenco"/>
        <w:numPr>
          <w:ilvl w:val="1"/>
          <w:numId w:val="23"/>
        </w:numPr>
        <w:jc w:val="both"/>
        <w:rPr>
          <w:b/>
        </w:rPr>
      </w:pPr>
      <w:r w:rsidRPr="00662B5C">
        <w:rPr>
          <w:rFonts w:cs="Arial"/>
          <w:b/>
        </w:rPr>
        <w:t xml:space="preserve">Autorità giudiziaria; </w:t>
      </w:r>
    </w:p>
    <w:p w14:paraId="6A481689" w14:textId="1EC854AC" w:rsidR="006902B5" w:rsidRPr="00662B5C" w:rsidRDefault="00662B5C" w:rsidP="006902B5">
      <w:pPr>
        <w:pStyle w:val="Paragrafoelenco"/>
        <w:numPr>
          <w:ilvl w:val="1"/>
          <w:numId w:val="23"/>
        </w:numPr>
        <w:jc w:val="both"/>
      </w:pPr>
      <w:r w:rsidRPr="00662B5C">
        <w:rPr>
          <w:rFonts w:cs="Arial"/>
          <w:b/>
        </w:rPr>
        <w:t>Autorità contabile</w:t>
      </w:r>
      <w:r>
        <w:rPr>
          <w:rFonts w:cs="Arial"/>
        </w:rPr>
        <w:t xml:space="preserve">. </w:t>
      </w:r>
    </w:p>
    <w:p w14:paraId="7AB5C28E" w14:textId="3C1C6174" w:rsidR="00BC286F" w:rsidRDefault="00BC286F" w:rsidP="00BC286F">
      <w:pPr>
        <w:pStyle w:val="Titolo1"/>
        <w:jc w:val="both"/>
        <w:rPr>
          <w:rFonts w:ascii="Arial" w:hAnsi="Arial" w:cs="Arial"/>
        </w:rPr>
      </w:pPr>
      <w:bookmarkStart w:id="3" w:name="_Toc67475469"/>
      <w:r>
        <w:rPr>
          <w:rFonts w:ascii="Arial" w:hAnsi="Arial" w:cs="Arial"/>
        </w:rPr>
        <w:t>4</w:t>
      </w:r>
      <w:r w:rsidRPr="009F4172">
        <w:rPr>
          <w:rFonts w:ascii="Arial" w:hAnsi="Arial" w:cs="Arial"/>
        </w:rPr>
        <w:t xml:space="preserve">. </w:t>
      </w:r>
      <w:r w:rsidR="00B156AB">
        <w:rPr>
          <w:rFonts w:ascii="Arial" w:hAnsi="Arial" w:cs="Arial"/>
        </w:rPr>
        <w:t>CARATTERISTICHE DELLA SEGNALAZIONE</w:t>
      </w:r>
      <w:bookmarkEnd w:id="3"/>
    </w:p>
    <w:p w14:paraId="70B43179" w14:textId="684F9F96" w:rsidR="00662B5C" w:rsidRDefault="00BC286F" w:rsidP="00662B5C">
      <w:pPr>
        <w:jc w:val="both"/>
      </w:pPr>
      <w:r>
        <w:t xml:space="preserve">La segnalazione deve essere il più possibile circostanziata al fine di consentire la deliberazione dei fatti da parte del RPCT o dell’ANAC. </w:t>
      </w:r>
    </w:p>
    <w:p w14:paraId="5B4655F0" w14:textId="15F4DE76" w:rsidR="00251DE0" w:rsidRDefault="00251DE0" w:rsidP="00662B5C">
      <w:pPr>
        <w:jc w:val="both"/>
      </w:pPr>
      <w:r>
        <w:t xml:space="preserve">Dovranno quindi emergere chiaramente le circostanze di tempo e di luogo in cui si è verificato il fatto illecito, la descrizione puntuale del fatto, le generalità che consentono di identificare il soggetto a cui attribuire i fatti segnalati o altri elementi che possano risultare utili al predetto scopo. </w:t>
      </w:r>
      <w:r w:rsidR="003A4538">
        <w:t>È</w:t>
      </w:r>
      <w:r>
        <w:t xml:space="preserve"> possibile allegare documenti </w:t>
      </w:r>
      <w:r w:rsidR="004334C7">
        <w:t xml:space="preserve">da cui si possa desumere la fondatezza della segnalazione, nonché l’indicazione dei soggetti che possono contribuire a fornire un quadro più completo della vicenda. </w:t>
      </w:r>
    </w:p>
    <w:p w14:paraId="41651F0E" w14:textId="77777777" w:rsidR="0042028E" w:rsidRDefault="0042028E" w:rsidP="00662B5C">
      <w:pPr>
        <w:jc w:val="both"/>
      </w:pPr>
    </w:p>
    <w:p w14:paraId="5F6529A3" w14:textId="4EDF165B" w:rsidR="0042028E" w:rsidRDefault="0042028E" w:rsidP="00662B5C">
      <w:pPr>
        <w:jc w:val="both"/>
      </w:pPr>
      <w:r>
        <w:t xml:space="preserve">Non saranno prese in considerazione </w:t>
      </w:r>
      <w:r w:rsidR="00DF2061">
        <w:t xml:space="preserve">le segnalazioni fondate su meri sospetti o contenenti informazioni che il segnalane sappia essere false. </w:t>
      </w:r>
    </w:p>
    <w:p w14:paraId="475C5BDE" w14:textId="77777777" w:rsidR="00021379" w:rsidRDefault="00021379" w:rsidP="005D2968">
      <w:pPr>
        <w:jc w:val="both"/>
      </w:pPr>
    </w:p>
    <w:p w14:paraId="3017B85C" w14:textId="06651B1C" w:rsidR="00B156AB" w:rsidRDefault="00551DB1" w:rsidP="005D2968">
      <w:pPr>
        <w:jc w:val="both"/>
      </w:pPr>
      <w:r>
        <w:t xml:space="preserve">Nella segnalazione dovranno essere indicate le generalità del </w:t>
      </w:r>
      <w:proofErr w:type="spellStart"/>
      <w:r w:rsidRPr="00551DB1">
        <w:rPr>
          <w:i/>
        </w:rPr>
        <w:t>whistleblower</w:t>
      </w:r>
      <w:proofErr w:type="spellEnd"/>
      <w:r>
        <w:t xml:space="preserve">. </w:t>
      </w:r>
      <w:r w:rsidR="008D45F8">
        <w:t xml:space="preserve">Solo in questo modo la Società o l’ANAC saranno in grado di offrire al dipendente la giusta tutela, compresa la riservatezza dell’identità. Inoltre le generalità del segnalante sono necessarie per verificare </w:t>
      </w:r>
      <w:r w:rsidR="00B156AB">
        <w:t>se quest’ultimo appartenga alla categoria dei dipendenti pubblici o equiparati ex art. 54-bis D.lgs. 165/2001.</w:t>
      </w:r>
    </w:p>
    <w:p w14:paraId="6FCDC5BB" w14:textId="77777777" w:rsidR="00B156AB" w:rsidRDefault="00B156AB" w:rsidP="005D2968">
      <w:pPr>
        <w:jc w:val="both"/>
      </w:pPr>
    </w:p>
    <w:p w14:paraId="4427787E" w14:textId="6B33B197" w:rsidR="00B156AB" w:rsidRPr="00B156AB" w:rsidRDefault="00B156AB" w:rsidP="005D2968">
      <w:pPr>
        <w:jc w:val="both"/>
      </w:pPr>
      <w:r>
        <w:t xml:space="preserve">Sul sito istituzionale di </w:t>
      </w:r>
      <w:r w:rsidRPr="00784E57">
        <w:rPr>
          <w:rFonts w:cs="Arial"/>
          <w:smallCaps/>
        </w:rPr>
        <w:t>Terme di Rabbi</w:t>
      </w:r>
      <w:r>
        <w:rPr>
          <w:rFonts w:cs="Arial"/>
          <w:smallCaps/>
        </w:rPr>
        <w:t xml:space="preserve"> </w:t>
      </w:r>
      <w:r w:rsidR="00BD28B3">
        <w:rPr>
          <w:rFonts w:cs="Arial"/>
        </w:rPr>
        <w:t>è</w:t>
      </w:r>
      <w:r>
        <w:rPr>
          <w:rFonts w:cs="Arial"/>
        </w:rPr>
        <w:t xml:space="preserve"> pubblicato un </w:t>
      </w:r>
      <w:r w:rsidR="005D5F27">
        <w:rPr>
          <w:rFonts w:cs="Arial"/>
        </w:rPr>
        <w:t xml:space="preserve">fac-simile di segnalazione. </w:t>
      </w:r>
    </w:p>
    <w:p w14:paraId="6FAD43D8" w14:textId="4BD74783" w:rsidR="00B156AB" w:rsidRDefault="00B156AB" w:rsidP="00B156AB">
      <w:pPr>
        <w:pStyle w:val="Titolo1"/>
        <w:jc w:val="both"/>
        <w:rPr>
          <w:rFonts w:ascii="Arial" w:hAnsi="Arial" w:cs="Arial"/>
        </w:rPr>
      </w:pPr>
      <w:bookmarkStart w:id="4" w:name="_Toc67475470"/>
      <w:r>
        <w:rPr>
          <w:rFonts w:ascii="Arial" w:hAnsi="Arial" w:cs="Arial"/>
        </w:rPr>
        <w:t>5</w:t>
      </w:r>
      <w:r w:rsidRPr="009F4172">
        <w:rPr>
          <w:rFonts w:ascii="Arial" w:hAnsi="Arial" w:cs="Arial"/>
        </w:rPr>
        <w:t xml:space="preserve">. </w:t>
      </w:r>
      <w:r>
        <w:rPr>
          <w:rFonts w:ascii="Arial" w:hAnsi="Arial" w:cs="Arial"/>
        </w:rPr>
        <w:t>SEGNALAZIONI ANONIME</w:t>
      </w:r>
      <w:bookmarkEnd w:id="4"/>
    </w:p>
    <w:p w14:paraId="71DB8B23" w14:textId="397ACC1B" w:rsidR="00B156AB" w:rsidRPr="004E6B82" w:rsidRDefault="002D1601" w:rsidP="005D2968">
      <w:pPr>
        <w:jc w:val="both"/>
      </w:pPr>
      <w:r w:rsidRPr="004D49E0">
        <w:t>Nell’eventualità</w:t>
      </w:r>
      <w:r w:rsidR="005D5F27" w:rsidRPr="004D49E0">
        <w:t xml:space="preserve"> in cui </w:t>
      </w:r>
      <w:r w:rsidR="00FD4498" w:rsidRPr="004D49E0">
        <w:t>pervenissero</w:t>
      </w:r>
      <w:r w:rsidR="005D5F27" w:rsidRPr="004D49E0">
        <w:t xml:space="preserve"> all’RPCT segnalazioni anonime, la valutazione rispetto alla fon</w:t>
      </w:r>
      <w:r w:rsidR="00FD4498" w:rsidRPr="004D49E0">
        <w:t xml:space="preserve">datezza e alla veridicità delle stesse sarà rimessa alla discrezionalità dell’RPCT. Le segnalazioni anonime potranno essere considerate e trattate attraverso canali differenti </w:t>
      </w:r>
      <w:r w:rsidR="00FD4498" w:rsidRPr="004D49E0">
        <w:lastRenderedPageBreak/>
        <w:t>rispetto a quelli propri della disciplin</w:t>
      </w:r>
      <w:r w:rsidRPr="004D49E0">
        <w:t xml:space="preserve">a </w:t>
      </w:r>
      <w:proofErr w:type="spellStart"/>
      <w:r w:rsidRPr="004D49E0">
        <w:t>whistleblowing</w:t>
      </w:r>
      <w:proofErr w:type="spellEnd"/>
      <w:r w:rsidRPr="004D49E0">
        <w:t xml:space="preserve"> qualora siano considerate meritevoli di verifica. In tal caso, il RPCT </w:t>
      </w:r>
      <w:r w:rsidR="00030DE3" w:rsidRPr="004D49E0">
        <w:t>svolgerà le verifiche che riterrà opportune per chiarire la questione.</w:t>
      </w:r>
      <w:r w:rsidR="00030DE3">
        <w:t xml:space="preserve">  </w:t>
      </w:r>
      <w:r>
        <w:t xml:space="preserve"> </w:t>
      </w:r>
    </w:p>
    <w:p w14:paraId="702A21F5" w14:textId="033DCFE9" w:rsidR="00CE54B7" w:rsidRDefault="00030DE3" w:rsidP="005172C7">
      <w:pPr>
        <w:pStyle w:val="Titolo1"/>
        <w:jc w:val="both"/>
        <w:rPr>
          <w:rFonts w:ascii="Arial" w:hAnsi="Arial" w:cs="Arial"/>
        </w:rPr>
      </w:pPr>
      <w:bookmarkStart w:id="5" w:name="_Toc67475471"/>
      <w:r>
        <w:rPr>
          <w:rFonts w:ascii="Arial" w:hAnsi="Arial" w:cs="Arial"/>
        </w:rPr>
        <w:t>6</w:t>
      </w:r>
      <w:r w:rsidR="00BD6E07" w:rsidRPr="009F4172">
        <w:rPr>
          <w:rFonts w:ascii="Arial" w:hAnsi="Arial" w:cs="Arial"/>
        </w:rPr>
        <w:t xml:space="preserve">. </w:t>
      </w:r>
      <w:r w:rsidR="00610FBE">
        <w:rPr>
          <w:rFonts w:ascii="Arial" w:hAnsi="Arial" w:cs="Arial"/>
        </w:rPr>
        <w:t>RPCT</w:t>
      </w:r>
      <w:r w:rsidR="00B866F6" w:rsidRPr="00B866F6">
        <w:rPr>
          <w:rFonts w:ascii="Arial" w:hAnsi="Arial" w:cs="Arial"/>
        </w:rPr>
        <w:t xml:space="preserve"> </w:t>
      </w:r>
      <w:r w:rsidR="00B866F6">
        <w:rPr>
          <w:rFonts w:ascii="Arial" w:hAnsi="Arial" w:cs="Arial"/>
        </w:rPr>
        <w:t>e GESTIONE DELLE SEGNALAZIONI</w:t>
      </w:r>
      <w:bookmarkEnd w:id="5"/>
    </w:p>
    <w:p w14:paraId="54717184" w14:textId="77777777" w:rsidR="0063712A" w:rsidRDefault="008D13DC" w:rsidP="000C0A18">
      <w:pPr>
        <w:jc w:val="both"/>
      </w:pPr>
      <w:r>
        <w:t>Il destinatario delle segnalazioni è il Responsabile della prevenzione della corruzione e della trasparenza</w:t>
      </w:r>
      <w:r w:rsidR="0063712A">
        <w:t xml:space="preserve"> (Dott.ssa Sara Zappini)</w:t>
      </w:r>
      <w:r>
        <w:t xml:space="preserve">. </w:t>
      </w:r>
    </w:p>
    <w:p w14:paraId="3AF2CAF5" w14:textId="677843CE" w:rsidR="004E6B82" w:rsidRDefault="008D13DC" w:rsidP="000C0A18">
      <w:pPr>
        <w:jc w:val="both"/>
      </w:pPr>
      <w:r>
        <w:t xml:space="preserve">Qualsiasi richiesta di chiarimento in merito alla disciplina </w:t>
      </w:r>
      <w:proofErr w:type="spellStart"/>
      <w:r w:rsidRPr="001D5256">
        <w:rPr>
          <w:i/>
        </w:rPr>
        <w:t>whistleblowing</w:t>
      </w:r>
      <w:proofErr w:type="spellEnd"/>
      <w:r>
        <w:t xml:space="preserve">, </w:t>
      </w:r>
      <w:r w:rsidR="000C0A18">
        <w:t xml:space="preserve">può essere rivolta al RPCT. </w:t>
      </w:r>
    </w:p>
    <w:p w14:paraId="4D13ECCF" w14:textId="77777777" w:rsidR="00626729" w:rsidRDefault="00626729" w:rsidP="000C0A18">
      <w:pPr>
        <w:jc w:val="both"/>
      </w:pPr>
    </w:p>
    <w:p w14:paraId="48F801B0" w14:textId="4F82D5D4" w:rsidR="00820458" w:rsidRDefault="00626729" w:rsidP="000C0A18">
      <w:pPr>
        <w:jc w:val="both"/>
      </w:pPr>
      <w:r>
        <w:t>Tenuto conto delle dimensio</w:t>
      </w:r>
      <w:r w:rsidR="00085890">
        <w:t>ni ridotte della Società e del numero esiguo di personale</w:t>
      </w:r>
      <w:r w:rsidR="00BD28B3">
        <w:t xml:space="preserve"> assunto a tempo indeterminato (solo 3 dipendenti di cui 2 con mansioni prettamente operative)</w:t>
      </w:r>
      <w:r w:rsidR="00085890">
        <w:t xml:space="preserve"> non è stato possibile automatizzare il processo di gestione delle segnalazioni</w:t>
      </w:r>
      <w:r w:rsidR="0063712A">
        <w:t xml:space="preserve"> attraverso una piattaforma informatizzata</w:t>
      </w:r>
      <w:r w:rsidR="00085890">
        <w:t xml:space="preserve">. </w:t>
      </w:r>
    </w:p>
    <w:p w14:paraId="0BCE2F39" w14:textId="77777777" w:rsidR="002E6131" w:rsidRDefault="002E6131" w:rsidP="000C0A18">
      <w:pPr>
        <w:jc w:val="both"/>
      </w:pPr>
    </w:p>
    <w:p w14:paraId="07A5BCF0" w14:textId="6AAABC7E" w:rsidR="00626729" w:rsidRPr="00D02F2F" w:rsidRDefault="00085890" w:rsidP="000C0A18">
      <w:pPr>
        <w:jc w:val="both"/>
      </w:pPr>
      <w:r>
        <w:t xml:space="preserve">In questo senso, è stato </w:t>
      </w:r>
      <w:r w:rsidR="00820458">
        <w:t>creato</w:t>
      </w:r>
      <w:r>
        <w:t xml:space="preserve"> un indirizzo </w:t>
      </w:r>
      <w:r w:rsidR="00BD28B3">
        <w:t>e-mail</w:t>
      </w:r>
      <w:r>
        <w:t xml:space="preserve"> </w:t>
      </w:r>
      <w:r w:rsidRPr="00BD28B3">
        <w:rPr>
          <w:i/>
          <w:iCs/>
        </w:rPr>
        <w:t>ad hoc</w:t>
      </w:r>
      <w:r>
        <w:t xml:space="preserve"> (</w:t>
      </w:r>
      <w:hyperlink r:id="rId7" w:history="1">
        <w:r w:rsidR="00EB4FB5" w:rsidRPr="003F2F19">
          <w:rPr>
            <w:rStyle w:val="Collegamentoipertestuale"/>
            <w:i/>
          </w:rPr>
          <w:t>whistleblowing@grandhotelrabbi.it</w:t>
        </w:r>
        <w:r w:rsidR="00EB4FB5" w:rsidRPr="003F2F19">
          <w:rPr>
            <w:rStyle w:val="Collegamentoipertestuale"/>
          </w:rPr>
          <w:t>)</w:t>
        </w:r>
      </w:hyperlink>
      <w:r w:rsidR="00820458">
        <w:t xml:space="preserve">. Tale casella di posta elettronica è </w:t>
      </w:r>
      <w:r w:rsidR="00C82592">
        <w:t>visibile esclusivamente dal RPCT per garantire la riservatezza dell’identità del segnalante. Una volta ricevuta la segnalazione, il RPCT provvederà a trasferire il contenuto della segnalazione in un apposito</w:t>
      </w:r>
      <w:r w:rsidR="0055382A">
        <w:t xml:space="preserve"> </w:t>
      </w:r>
      <w:r w:rsidR="0055382A" w:rsidRPr="002E6131">
        <w:rPr>
          <w:i/>
        </w:rPr>
        <w:t>file</w:t>
      </w:r>
      <w:r w:rsidR="0055382A">
        <w:t xml:space="preserve"> assegnando </w:t>
      </w:r>
      <w:r w:rsidR="002E6131">
        <w:t>alla segnalazione</w:t>
      </w:r>
      <w:r w:rsidR="0055382A">
        <w:t xml:space="preserve"> un numero progressivo. Le generalità del segnalan</w:t>
      </w:r>
      <w:r w:rsidR="00BD28B3">
        <w:t>t</w:t>
      </w:r>
      <w:r w:rsidR="0055382A">
        <w:t xml:space="preserve">e, o qualsiasi elemento da cui possa desumersi </w:t>
      </w:r>
      <w:r w:rsidR="002E6131">
        <w:t>la sua identità saranno oscurate</w:t>
      </w:r>
      <w:r w:rsidR="0055382A">
        <w:t xml:space="preserve">. Il RPCT, nella successiva fase di istruttoria, potrà comunicare o trasmettere </w:t>
      </w:r>
      <w:r w:rsidR="0063712A">
        <w:t xml:space="preserve">ai soggetti che gestiscono tale fase </w:t>
      </w:r>
      <w:r w:rsidR="0055382A">
        <w:t xml:space="preserve">esclusivamente </w:t>
      </w:r>
      <w:r w:rsidR="002E6131">
        <w:t xml:space="preserve">la </w:t>
      </w:r>
      <w:r w:rsidR="007950AD">
        <w:t>segnalazione</w:t>
      </w:r>
      <w:r w:rsidR="0055382A">
        <w:t xml:space="preserve"> oscurata, in modo da garantirà la riservatezza del </w:t>
      </w:r>
      <w:r w:rsidR="0055382A" w:rsidRPr="00D02F2F">
        <w:t xml:space="preserve">segnalante. </w:t>
      </w:r>
    </w:p>
    <w:p w14:paraId="0D3C4D59" w14:textId="6B3907B3" w:rsidR="00064C4D" w:rsidRPr="00D02F2F" w:rsidRDefault="002E6131" w:rsidP="000C0A18">
      <w:pPr>
        <w:jc w:val="both"/>
      </w:pPr>
      <w:r w:rsidRPr="00D02F2F">
        <w:t>Il RPCT ha l’obbligo (art. 54bis co.6) di porre in essere gli atti necessari ad una prima attività di verifica e di analisi delle segnalazioni ricevute.</w:t>
      </w:r>
      <w:r w:rsidR="007950AD" w:rsidRPr="00D02F2F">
        <w:t xml:space="preserve"> Il mancato svolgimento di tali attività di verifica e analisi delle segnalazioni ricevute comporta per il RPCT la sanzione pecuniaria irrogata da ANAC (“Regolamento sull’esercizio del potere sanzionatorio” delibera ANAC 1033/2018).</w:t>
      </w:r>
    </w:p>
    <w:p w14:paraId="02714168" w14:textId="0189B23D" w:rsidR="003A216D" w:rsidRDefault="0044682D" w:rsidP="000C0A18">
      <w:pPr>
        <w:jc w:val="both"/>
      </w:pPr>
      <w:r w:rsidRPr="00D02F2F">
        <w:lastRenderedPageBreak/>
        <w:t>Il RPCT è inoltre obbligato a conservare</w:t>
      </w:r>
      <w:r w:rsidR="007950AD" w:rsidRPr="00D02F2F">
        <w:t xml:space="preserve"> </w:t>
      </w:r>
      <w:r w:rsidRPr="00D02F2F">
        <w:t>le segnalazioni e</w:t>
      </w:r>
      <w:r w:rsidR="007950AD" w:rsidRPr="00D02F2F">
        <w:t xml:space="preserve"> tutta la correla</w:t>
      </w:r>
      <w:r w:rsidRPr="00D02F2F">
        <w:t xml:space="preserve">ta documentazione per un periodo di cinque anni dalla ricezione, conservando anche, separatamente da ogni altro dato, i dati identificativi del segnalante. </w:t>
      </w:r>
    </w:p>
    <w:p w14:paraId="123D211E" w14:textId="55A1F071" w:rsidR="0063015E" w:rsidRPr="00D02F2F" w:rsidRDefault="0063015E" w:rsidP="000C0A18">
      <w:pPr>
        <w:jc w:val="both"/>
      </w:pPr>
      <w:r>
        <w:t xml:space="preserve">Il RPCT </w:t>
      </w:r>
      <w:r w:rsidR="00E835A3">
        <w:t xml:space="preserve">rende contro, nella Relazione annuale del RPCT, del numero di segnalazioni ricevute e sul loro stato di avanzamento, sempre garantendo la riservatezza dell’identità dei segnalanti. </w:t>
      </w:r>
    </w:p>
    <w:p w14:paraId="30B445C7" w14:textId="324FBA05" w:rsidR="003A216D" w:rsidRPr="004E6B82" w:rsidRDefault="005F0331" w:rsidP="000C0A18">
      <w:pPr>
        <w:jc w:val="both"/>
      </w:pPr>
      <w:r>
        <w:t>Il RPCT potrà sempre utilizzare il contenuto delle segnalazioni per identificare le aree critiche</w:t>
      </w:r>
      <w:r w:rsidR="003A216D">
        <w:t xml:space="preserve"> </w:t>
      </w:r>
      <w:r w:rsidR="005F1A92">
        <w:t xml:space="preserve">dell’amministrazione e predisporre le misure necessarie per rafforzare il sistema di prevenzione della corruzione nell’ambito in cui è emerso il fatto segnalato. </w:t>
      </w:r>
    </w:p>
    <w:p w14:paraId="402C9F3B" w14:textId="21D3D552" w:rsidR="00CE54B7" w:rsidRDefault="00030DE3" w:rsidP="0005714E">
      <w:pPr>
        <w:pStyle w:val="Titolo1"/>
        <w:jc w:val="both"/>
        <w:rPr>
          <w:rFonts w:ascii="Arial" w:hAnsi="Arial" w:cs="Arial"/>
        </w:rPr>
      </w:pPr>
      <w:bookmarkStart w:id="6" w:name="_Toc67475472"/>
      <w:r>
        <w:rPr>
          <w:rFonts w:ascii="Arial" w:hAnsi="Arial" w:cs="Arial"/>
        </w:rPr>
        <w:t>7</w:t>
      </w:r>
      <w:r w:rsidR="00EF22DF" w:rsidRPr="009F4172">
        <w:rPr>
          <w:rFonts w:ascii="Arial" w:hAnsi="Arial" w:cs="Arial"/>
        </w:rPr>
        <w:t xml:space="preserve">. </w:t>
      </w:r>
      <w:r w:rsidR="00B866F6">
        <w:rPr>
          <w:rFonts w:ascii="Arial" w:hAnsi="Arial" w:cs="Arial"/>
        </w:rPr>
        <w:t>PROCEDURA</w:t>
      </w:r>
      <w:r w:rsidR="000701B1">
        <w:rPr>
          <w:rFonts w:ascii="Arial" w:hAnsi="Arial" w:cs="Arial"/>
        </w:rPr>
        <w:t xml:space="preserve"> DI SEGNALAZIONE AL RPCT</w:t>
      </w:r>
      <w:bookmarkEnd w:id="6"/>
      <w:r w:rsidR="00B866F6">
        <w:rPr>
          <w:rFonts w:ascii="Arial" w:hAnsi="Arial" w:cs="Arial"/>
        </w:rPr>
        <w:t xml:space="preserve"> </w:t>
      </w:r>
    </w:p>
    <w:p w14:paraId="220A5DAD" w14:textId="336CF55E" w:rsidR="0063712A" w:rsidRDefault="0063712A" w:rsidP="0005714E">
      <w:pPr>
        <w:jc w:val="both"/>
      </w:pPr>
      <w:r>
        <w:t>Il segnalante invia la propria segnalazione (</w:t>
      </w:r>
      <w:r w:rsidR="007B5492">
        <w:t xml:space="preserve">fac-simile sul sito istituzionale della società) all’indirizzo email riservato </w:t>
      </w:r>
      <w:hyperlink r:id="rId8" w:history="1">
        <w:r w:rsidR="00ED4924" w:rsidRPr="003F2F19">
          <w:rPr>
            <w:rStyle w:val="Collegamentoipertestuale"/>
          </w:rPr>
          <w:t>whistleblowing@grandhotelrabbi.it</w:t>
        </w:r>
      </w:hyperlink>
      <w:r w:rsidR="007B5492">
        <w:t xml:space="preserve">. </w:t>
      </w:r>
    </w:p>
    <w:p w14:paraId="0712B428" w14:textId="7F8F1148" w:rsidR="007B5492" w:rsidRDefault="007B5492" w:rsidP="0005714E">
      <w:pPr>
        <w:jc w:val="both"/>
      </w:pPr>
      <w:r>
        <w:t>Il RPCT verifica che il contenuto sella segnalazione rispetti tutti i requisiti previsti dal co. 1 dell’art. 54bis D.lgs. 1</w:t>
      </w:r>
      <w:r w:rsidR="001F2B81">
        <w:t xml:space="preserve">65/2001. </w:t>
      </w:r>
      <w:r w:rsidR="00D0573C">
        <w:t xml:space="preserve">Il termine per l’esame preliminare della segnalazione, cui consegue l’eventuale avvio dell’istruttoria, è di cinque giorni lavorativi a decorrere dalla data della ricezione della segnalazione. </w:t>
      </w:r>
      <w:bookmarkStart w:id="7" w:name="_GoBack"/>
      <w:bookmarkEnd w:id="7"/>
    </w:p>
    <w:p w14:paraId="492D4418" w14:textId="153C1DE8" w:rsidR="00CE54B7" w:rsidRDefault="001F2B81" w:rsidP="0005714E">
      <w:pPr>
        <w:jc w:val="both"/>
      </w:pPr>
      <w:r>
        <w:t xml:space="preserve">Nel caso in cui il RPCT non ritenga che la descrizione del fatto o della condotta sia sufficientemente dettagliata, può chiedere al segnalante di integrarla. </w:t>
      </w:r>
    </w:p>
    <w:p w14:paraId="41639961" w14:textId="2D086EDD" w:rsidR="00671F5C" w:rsidRDefault="00671F5C" w:rsidP="0005714E">
      <w:pPr>
        <w:jc w:val="both"/>
      </w:pPr>
      <w:r>
        <w:t xml:space="preserve">Una volta verificata l’ammissibilità della segnalazione (secondo i requisiti che quest’ultima deve avere come descritto ai punti 3. e 4. delle presenti Linee Guida), il RPCT avvia l’istruttoria interna. </w:t>
      </w:r>
      <w:r w:rsidR="00F40C56">
        <w:t xml:space="preserve">Il termine per la definizione dell’istruttoria interna è di 30 giorni lavorativi, decorrenti dalla data di avvio della stessa. Se ritenuto necessario, l’organo di indirizzo può autorizzare il RPCT ad estendere i termini motivando con adeguata motivazione. </w:t>
      </w:r>
    </w:p>
    <w:p w14:paraId="79F7AC0F" w14:textId="152A55BC" w:rsidR="00D25E0E" w:rsidRDefault="00671F5C" w:rsidP="0005714E">
      <w:pPr>
        <w:jc w:val="both"/>
      </w:pPr>
      <w:r>
        <w:t>L’istruttoria interna consiste in una prima imparziale deliberazione sulla sussistenza di quanto contenuto nella segnalazione, limitandosi ad un’attività di verifica e</w:t>
      </w:r>
      <w:r w:rsidR="00D25E0E">
        <w:t xml:space="preserve"> di analisi. Per lo svolgimento dell’istruttoria il RPCT può avviare un dialogo con il segnalante, richiedendo allo stesso chiarimenti, documenti e informazioni ulteriori, sia tramite l’indirizzo email whistleblowing@termedirabbi.it, ovvero di persona. Il RPCT può, inoltre, acquisite atti e </w:t>
      </w:r>
      <w:r w:rsidR="00D25E0E">
        <w:lastRenderedPageBreak/>
        <w:t>documenti</w:t>
      </w:r>
      <w:r w:rsidR="00625564">
        <w:t xml:space="preserve"> da altri uffici della società e coinvolgere terzi, sempre avendo riguardo alla riservatezza dell’identità del segnalante. </w:t>
      </w:r>
    </w:p>
    <w:p w14:paraId="40624628" w14:textId="1D816D75" w:rsidR="001910E4" w:rsidRDefault="00317315" w:rsidP="0005714E">
      <w:pPr>
        <w:jc w:val="both"/>
      </w:pPr>
      <w:r>
        <w:t xml:space="preserve">Qualora, a seguito dell’attività istruttoria svolta, il RPCT ravvisi elementi di manifesta infondatezza della segnalazione, ne dispone l’archiviazione </w:t>
      </w:r>
      <w:r w:rsidR="00FD0A34">
        <w:t xml:space="preserve">con adeguata motivazione. </w:t>
      </w:r>
    </w:p>
    <w:p w14:paraId="6EA6195C" w14:textId="74C6E496" w:rsidR="00240517" w:rsidRDefault="00240517" w:rsidP="0005714E">
      <w:pPr>
        <w:jc w:val="both"/>
      </w:pPr>
      <w:r>
        <w:t xml:space="preserve">Qualora, invece, il RPCT ravvisi la fondatezza della segnalazione deve immediatamente rivolgersi al </w:t>
      </w:r>
      <w:r w:rsidRPr="004D49E0">
        <w:t>CDA trasmettendo</w:t>
      </w:r>
      <w:r>
        <w:t xml:space="preserve"> una relazione delle risultanze istruttorie </w:t>
      </w:r>
      <w:r w:rsidR="0050101D">
        <w:t>rif</w:t>
      </w:r>
      <w:r w:rsidR="00064C4D">
        <w:t xml:space="preserve">erendo circa le attività svolte, avendo sempre cura di tutelare la riservatezza dell’identità del segnalante. </w:t>
      </w:r>
    </w:p>
    <w:p w14:paraId="201B84BD" w14:textId="55542CF8" w:rsidR="00FD4CC6" w:rsidRPr="001F2B81" w:rsidRDefault="00FB4AD9" w:rsidP="0005714E">
      <w:pPr>
        <w:jc w:val="both"/>
      </w:pPr>
      <w:r>
        <w:t xml:space="preserve">In tal caso, il RPCT dovrà tener traccia di tutte le attività svolte, e fornire informazioni al segnalante sullo stato di avanzamento dell’istruttoria, almeno con riferimento ai principali snodi decisionali. </w:t>
      </w:r>
    </w:p>
    <w:sectPr w:rsidR="00FD4CC6" w:rsidRPr="001F2B81" w:rsidSect="009A190C">
      <w:headerReference w:type="default" r:id="rId9"/>
      <w:footerReference w:type="even" r:id="rId10"/>
      <w:footerReference w:type="default" r:id="rId11"/>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BB032" w14:textId="77777777" w:rsidR="005719A8" w:rsidRDefault="005719A8" w:rsidP="005D2761">
      <w:pPr>
        <w:spacing w:line="240" w:lineRule="auto"/>
      </w:pPr>
      <w:r>
        <w:separator/>
      </w:r>
    </w:p>
  </w:endnote>
  <w:endnote w:type="continuationSeparator" w:id="0">
    <w:p w14:paraId="768716AA" w14:textId="77777777" w:rsidR="005719A8" w:rsidRDefault="005719A8" w:rsidP="005D27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BFC2E" w14:textId="77777777" w:rsidR="009F4EC2" w:rsidRDefault="009F4EC2" w:rsidP="003F137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1F66094" w14:textId="77777777" w:rsidR="009F4EC2" w:rsidRDefault="009F4EC2" w:rsidP="00686FF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2AA4F" w14:textId="77777777" w:rsidR="009F4EC2" w:rsidRDefault="009F4EC2" w:rsidP="003F137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3023C">
      <w:rPr>
        <w:rStyle w:val="Numeropagina"/>
        <w:noProof/>
      </w:rPr>
      <w:t>9</w:t>
    </w:r>
    <w:r>
      <w:rPr>
        <w:rStyle w:val="Numeropagina"/>
      </w:rPr>
      <w:fldChar w:fldCharType="end"/>
    </w:r>
  </w:p>
  <w:p w14:paraId="705C5DDB" w14:textId="77777777" w:rsidR="009F4EC2" w:rsidRDefault="009F4EC2" w:rsidP="00686FF3">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4E8E4" w14:textId="77777777" w:rsidR="005719A8" w:rsidRDefault="005719A8" w:rsidP="005D2761">
      <w:pPr>
        <w:spacing w:line="240" w:lineRule="auto"/>
      </w:pPr>
      <w:r>
        <w:separator/>
      </w:r>
    </w:p>
  </w:footnote>
  <w:footnote w:type="continuationSeparator" w:id="0">
    <w:p w14:paraId="170C3C86" w14:textId="77777777" w:rsidR="005719A8" w:rsidRDefault="005719A8" w:rsidP="005D27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6" w:type="dxa"/>
      <w:tblCellMar>
        <w:top w:w="15" w:type="dxa"/>
        <w:left w:w="15" w:type="dxa"/>
        <w:bottom w:w="15" w:type="dxa"/>
        <w:right w:w="15" w:type="dxa"/>
      </w:tblCellMar>
      <w:tblLook w:val="0000" w:firstRow="0" w:lastRow="0" w:firstColumn="0" w:lastColumn="0" w:noHBand="0" w:noVBand="0"/>
    </w:tblPr>
    <w:tblGrid>
      <w:gridCol w:w="2283"/>
      <w:gridCol w:w="5533"/>
      <w:gridCol w:w="398"/>
      <w:gridCol w:w="1582"/>
    </w:tblGrid>
    <w:tr w:rsidR="009F4EC2" w:rsidRPr="00C646F3" w14:paraId="49DD920E" w14:textId="77777777">
      <w:tc>
        <w:tcPr>
          <w:tcW w:w="2283" w:type="dxa"/>
          <w:vMerge w:val="restart"/>
          <w:tcBorders>
            <w:top w:val="single" w:sz="8" w:space="0" w:color="000000"/>
            <w:left w:val="single" w:sz="8" w:space="0" w:color="000000"/>
            <w:bottom w:val="single" w:sz="8" w:space="0" w:color="000000"/>
            <w:right w:val="single" w:sz="8" w:space="0" w:color="000000"/>
          </w:tcBorders>
          <w:vAlign w:val="center"/>
        </w:tcPr>
        <w:p w14:paraId="6E880D8F" w14:textId="77777777" w:rsidR="009F4EC2" w:rsidRPr="00A63C83" w:rsidRDefault="009F4EC2" w:rsidP="0005002A">
          <w:pPr>
            <w:spacing w:beforeLines="1" w:before="2" w:afterLines="1" w:after="2" w:line="240" w:lineRule="auto"/>
            <w:jc w:val="center"/>
            <w:rPr>
              <w:rFonts w:asciiTheme="minorHAnsi" w:hAnsiTheme="minorHAnsi"/>
              <w:smallCaps/>
              <w:color w:val="1F497D"/>
              <w:lang w:eastAsia="it-IT"/>
            </w:rPr>
          </w:pPr>
          <w:r>
            <w:rPr>
              <w:rFonts w:ascii="Helvetica" w:hAnsi="Helvetica"/>
              <w:b/>
              <w:bCs/>
              <w:smallCaps/>
              <w:color w:val="1F497D"/>
              <w:sz w:val="22"/>
              <w:szCs w:val="22"/>
              <w:lang w:eastAsia="it-IT"/>
            </w:rPr>
            <w:t>Terme di Rabbi S.r.l.</w:t>
          </w:r>
        </w:p>
      </w:tc>
      <w:tc>
        <w:tcPr>
          <w:tcW w:w="5533" w:type="dxa"/>
          <w:vMerge w:val="restart"/>
          <w:tcBorders>
            <w:top w:val="single" w:sz="8" w:space="0" w:color="000000"/>
            <w:left w:val="single" w:sz="8" w:space="0" w:color="000000"/>
            <w:bottom w:val="single" w:sz="8" w:space="0" w:color="000000"/>
            <w:right w:val="single" w:sz="8" w:space="0" w:color="000000"/>
          </w:tcBorders>
          <w:vAlign w:val="center"/>
        </w:tcPr>
        <w:p w14:paraId="747D2234" w14:textId="77777777" w:rsidR="009F4EC2" w:rsidRPr="00EF22DF" w:rsidRDefault="009F4EC2" w:rsidP="0005002A">
          <w:pPr>
            <w:spacing w:beforeLines="1" w:before="2" w:afterLines="1" w:after="2" w:line="240" w:lineRule="auto"/>
            <w:rPr>
              <w:rFonts w:asciiTheme="minorHAnsi" w:hAnsiTheme="minorHAnsi"/>
              <w:b/>
              <w:bCs/>
              <w:color w:val="1F497D"/>
              <w:sz w:val="20"/>
              <w:szCs w:val="20"/>
              <w:lang w:eastAsia="it-IT"/>
            </w:rPr>
          </w:pPr>
          <w:r w:rsidRPr="00EF22DF">
            <w:rPr>
              <w:rFonts w:asciiTheme="minorHAnsi" w:hAnsiTheme="minorHAnsi"/>
              <w:b/>
              <w:bCs/>
              <w:color w:val="1F497D"/>
              <w:sz w:val="20"/>
              <w:szCs w:val="20"/>
              <w:lang w:eastAsia="it-IT"/>
            </w:rPr>
            <w:t xml:space="preserve">     </w:t>
          </w:r>
        </w:p>
        <w:p w14:paraId="7F961D72" w14:textId="545B9289" w:rsidR="009F4EC2" w:rsidRDefault="009F4EC2" w:rsidP="0005002A">
          <w:pPr>
            <w:spacing w:beforeLines="1" w:before="2" w:afterLines="1" w:after="2" w:line="240" w:lineRule="auto"/>
            <w:jc w:val="center"/>
            <w:rPr>
              <w:rFonts w:asciiTheme="minorHAnsi" w:hAnsiTheme="minorHAnsi"/>
              <w:b/>
              <w:bCs/>
              <w:color w:val="1F497D"/>
              <w:sz w:val="20"/>
              <w:szCs w:val="20"/>
              <w:lang w:eastAsia="it-IT"/>
            </w:rPr>
          </w:pPr>
          <w:proofErr w:type="spellStart"/>
          <w:r>
            <w:rPr>
              <w:rFonts w:asciiTheme="minorHAnsi" w:hAnsiTheme="minorHAnsi"/>
              <w:b/>
              <w:bCs/>
              <w:color w:val="1F497D"/>
              <w:sz w:val="20"/>
              <w:szCs w:val="20"/>
              <w:lang w:eastAsia="it-IT"/>
            </w:rPr>
            <w:t>All</w:t>
          </w:r>
          <w:proofErr w:type="spellEnd"/>
          <w:r>
            <w:rPr>
              <w:rFonts w:asciiTheme="minorHAnsi" w:hAnsiTheme="minorHAnsi"/>
              <w:b/>
              <w:bCs/>
              <w:color w:val="1F497D"/>
              <w:sz w:val="20"/>
              <w:szCs w:val="20"/>
              <w:lang w:eastAsia="it-IT"/>
            </w:rPr>
            <w:t xml:space="preserve">. 2 al </w:t>
          </w:r>
          <w:r w:rsidR="00E964B6">
            <w:rPr>
              <w:rFonts w:asciiTheme="minorHAnsi" w:hAnsiTheme="minorHAnsi"/>
              <w:b/>
              <w:bCs/>
              <w:color w:val="1F497D"/>
              <w:sz w:val="20"/>
              <w:szCs w:val="20"/>
              <w:lang w:eastAsia="it-IT"/>
            </w:rPr>
            <w:t>PTPCT</w:t>
          </w:r>
        </w:p>
        <w:p w14:paraId="10F713D2" w14:textId="3299C395" w:rsidR="009F4EC2" w:rsidRPr="00EF22DF" w:rsidRDefault="00A73AA5" w:rsidP="0005002A">
          <w:pPr>
            <w:spacing w:beforeLines="1" w:before="2" w:afterLines="1" w:after="2" w:line="240" w:lineRule="auto"/>
            <w:jc w:val="center"/>
            <w:rPr>
              <w:rFonts w:asciiTheme="minorHAnsi" w:hAnsiTheme="minorHAnsi"/>
              <w:b/>
              <w:bCs/>
              <w:color w:val="1F497D"/>
              <w:sz w:val="20"/>
              <w:szCs w:val="20"/>
              <w:lang w:eastAsia="it-IT"/>
            </w:rPr>
          </w:pPr>
          <w:r>
            <w:rPr>
              <w:rFonts w:asciiTheme="minorHAnsi" w:hAnsiTheme="minorHAnsi"/>
              <w:b/>
              <w:bCs/>
              <w:color w:val="1F497D"/>
              <w:sz w:val="20"/>
              <w:szCs w:val="20"/>
              <w:lang w:eastAsia="it-IT"/>
            </w:rPr>
            <w:t>LINEE GUIDA IN MATERIA DI WHISTLEBLOWING</w:t>
          </w:r>
        </w:p>
        <w:p w14:paraId="71C00A25" w14:textId="77777777" w:rsidR="009F4EC2" w:rsidRPr="00EF22DF" w:rsidRDefault="009F4EC2" w:rsidP="0005002A">
          <w:pPr>
            <w:spacing w:beforeLines="1" w:before="2" w:afterLines="1" w:after="2" w:line="240" w:lineRule="auto"/>
            <w:rPr>
              <w:rFonts w:asciiTheme="minorHAnsi" w:hAnsiTheme="minorHAnsi"/>
              <w:color w:val="1F497D"/>
              <w:sz w:val="20"/>
              <w:szCs w:val="20"/>
              <w:lang w:eastAsia="it-IT"/>
            </w:rPr>
          </w:pPr>
        </w:p>
      </w:tc>
      <w:tc>
        <w:tcPr>
          <w:tcW w:w="398" w:type="dxa"/>
          <w:tcBorders>
            <w:top w:val="single" w:sz="8" w:space="0" w:color="000000"/>
            <w:left w:val="single" w:sz="8" w:space="0" w:color="000000"/>
            <w:bottom w:val="single" w:sz="8" w:space="0" w:color="000000"/>
            <w:right w:val="single" w:sz="8" w:space="0" w:color="000000"/>
          </w:tcBorders>
          <w:vAlign w:val="center"/>
        </w:tcPr>
        <w:p w14:paraId="6F5229BF" w14:textId="43EB5E98" w:rsidR="009F4EC2" w:rsidRPr="00EF22DF" w:rsidRDefault="00CE2A9F" w:rsidP="0005002A">
          <w:pPr>
            <w:spacing w:beforeLines="1" w:before="2" w:afterLines="1" w:after="2" w:line="240" w:lineRule="auto"/>
            <w:rPr>
              <w:rFonts w:asciiTheme="minorHAnsi" w:hAnsiTheme="minorHAnsi"/>
              <w:color w:val="1F497D"/>
              <w:sz w:val="20"/>
              <w:szCs w:val="20"/>
              <w:lang w:eastAsia="it-IT"/>
            </w:rPr>
          </w:pPr>
          <w:r>
            <w:rPr>
              <w:rFonts w:asciiTheme="minorHAnsi" w:hAnsiTheme="minorHAnsi"/>
              <w:color w:val="1F497D"/>
              <w:sz w:val="20"/>
              <w:szCs w:val="20"/>
              <w:lang w:eastAsia="it-IT"/>
            </w:rPr>
            <w:t>Rev. 2</w:t>
          </w:r>
          <w:r w:rsidR="009F4EC2" w:rsidRPr="00EF22DF">
            <w:rPr>
              <w:rFonts w:asciiTheme="minorHAnsi" w:hAnsiTheme="minorHAnsi"/>
              <w:color w:val="1F497D"/>
              <w:sz w:val="20"/>
              <w:szCs w:val="20"/>
              <w:lang w:eastAsia="it-IT"/>
            </w:rPr>
            <w:t xml:space="preserve">.0 </w:t>
          </w:r>
        </w:p>
      </w:tc>
      <w:tc>
        <w:tcPr>
          <w:tcW w:w="1582" w:type="dxa"/>
          <w:tcBorders>
            <w:top w:val="single" w:sz="8" w:space="0" w:color="000000"/>
            <w:left w:val="single" w:sz="8" w:space="0" w:color="000000"/>
            <w:bottom w:val="single" w:sz="8" w:space="0" w:color="000000"/>
            <w:right w:val="single" w:sz="8" w:space="0" w:color="000000"/>
          </w:tcBorders>
          <w:vAlign w:val="center"/>
        </w:tcPr>
        <w:p w14:paraId="3E186B6A" w14:textId="19815344" w:rsidR="009F4EC2" w:rsidRPr="00EF22DF" w:rsidRDefault="009F4EC2" w:rsidP="00DB30B9">
          <w:pPr>
            <w:spacing w:beforeLines="1" w:before="2" w:afterLines="1" w:after="2" w:line="240" w:lineRule="auto"/>
            <w:rPr>
              <w:rFonts w:asciiTheme="minorHAnsi" w:hAnsiTheme="minorHAnsi"/>
              <w:color w:val="1F497D"/>
              <w:sz w:val="20"/>
              <w:szCs w:val="20"/>
              <w:lang w:eastAsia="it-IT"/>
            </w:rPr>
          </w:pPr>
          <w:r w:rsidRPr="00EF22DF">
            <w:rPr>
              <w:rFonts w:asciiTheme="minorHAnsi" w:hAnsiTheme="minorHAnsi"/>
              <w:color w:val="1F497D"/>
              <w:sz w:val="20"/>
              <w:szCs w:val="20"/>
              <w:lang w:eastAsia="it-IT"/>
            </w:rPr>
            <w:t xml:space="preserve"> </w:t>
          </w:r>
          <w:r w:rsidRPr="00EB4FB5">
            <w:rPr>
              <w:rFonts w:asciiTheme="minorHAnsi" w:hAnsiTheme="minorHAnsi"/>
              <w:color w:val="1F497D"/>
              <w:sz w:val="20"/>
              <w:szCs w:val="20"/>
              <w:lang w:eastAsia="it-IT"/>
            </w:rPr>
            <w:t xml:space="preserve">Del </w:t>
          </w:r>
          <w:r w:rsidR="00CE2A9F" w:rsidRPr="00EB4FB5">
            <w:rPr>
              <w:rFonts w:asciiTheme="minorHAnsi" w:hAnsiTheme="minorHAnsi"/>
              <w:color w:val="1F497D"/>
              <w:sz w:val="20"/>
              <w:szCs w:val="20"/>
              <w:lang w:eastAsia="it-IT"/>
            </w:rPr>
            <w:t>25.03.20</w:t>
          </w:r>
          <w:r w:rsidR="00DB30B9" w:rsidRPr="00EB4FB5">
            <w:rPr>
              <w:rFonts w:asciiTheme="minorHAnsi" w:hAnsiTheme="minorHAnsi"/>
              <w:color w:val="1F497D"/>
              <w:sz w:val="20"/>
              <w:szCs w:val="20"/>
              <w:lang w:eastAsia="it-IT"/>
            </w:rPr>
            <w:t>2</w:t>
          </w:r>
          <w:r w:rsidR="00BD28B3" w:rsidRPr="00EB4FB5">
            <w:rPr>
              <w:rFonts w:asciiTheme="minorHAnsi" w:hAnsiTheme="minorHAnsi"/>
              <w:color w:val="1F497D"/>
              <w:sz w:val="20"/>
              <w:szCs w:val="20"/>
              <w:lang w:eastAsia="it-IT"/>
            </w:rPr>
            <w:t>1</w:t>
          </w:r>
        </w:p>
      </w:tc>
    </w:tr>
    <w:tr w:rsidR="009F4EC2" w:rsidRPr="00E52BB1" w14:paraId="51789F9A" w14:textId="77777777">
      <w:tc>
        <w:tcPr>
          <w:tcW w:w="2283" w:type="dxa"/>
          <w:vMerge/>
          <w:tcBorders>
            <w:top w:val="single" w:sz="8" w:space="0" w:color="000000"/>
            <w:left w:val="single" w:sz="8" w:space="0" w:color="000000"/>
            <w:bottom w:val="single" w:sz="8" w:space="0" w:color="000000"/>
            <w:right w:val="single" w:sz="8" w:space="0" w:color="000000"/>
          </w:tcBorders>
          <w:vAlign w:val="center"/>
        </w:tcPr>
        <w:p w14:paraId="5439070A" w14:textId="77777777" w:rsidR="009F4EC2" w:rsidRPr="00E52BB1" w:rsidRDefault="009F4EC2" w:rsidP="002419EC">
          <w:pPr>
            <w:spacing w:before="2" w:after="2" w:line="240" w:lineRule="auto"/>
            <w:rPr>
              <w:rFonts w:ascii="Times" w:hAnsi="Times"/>
              <w:color w:val="1F497D"/>
              <w:sz w:val="20"/>
              <w:szCs w:val="20"/>
              <w:lang w:eastAsia="it-IT"/>
            </w:rPr>
          </w:pPr>
        </w:p>
      </w:tc>
      <w:tc>
        <w:tcPr>
          <w:tcW w:w="5533" w:type="dxa"/>
          <w:vMerge/>
          <w:tcBorders>
            <w:top w:val="single" w:sz="8" w:space="0" w:color="000000"/>
            <w:left w:val="single" w:sz="8" w:space="0" w:color="000000"/>
            <w:bottom w:val="single" w:sz="8" w:space="0" w:color="000000"/>
            <w:right w:val="single" w:sz="8" w:space="0" w:color="000000"/>
          </w:tcBorders>
          <w:vAlign w:val="center"/>
        </w:tcPr>
        <w:p w14:paraId="2ACFF050" w14:textId="77777777" w:rsidR="009F4EC2" w:rsidRPr="00EF22DF" w:rsidRDefault="009F4EC2" w:rsidP="002419EC">
          <w:pPr>
            <w:spacing w:before="2" w:after="2" w:line="240" w:lineRule="auto"/>
            <w:rPr>
              <w:rFonts w:ascii="Times" w:hAnsi="Times"/>
              <w:color w:val="1F497D"/>
              <w:sz w:val="20"/>
              <w:szCs w:val="20"/>
              <w:lang w:eastAsia="it-IT"/>
            </w:rPr>
          </w:pPr>
        </w:p>
      </w:tc>
      <w:tc>
        <w:tcPr>
          <w:tcW w:w="1980" w:type="dxa"/>
          <w:gridSpan w:val="2"/>
          <w:tcBorders>
            <w:top w:val="single" w:sz="8" w:space="0" w:color="000000"/>
            <w:left w:val="single" w:sz="8" w:space="0" w:color="000000"/>
            <w:bottom w:val="single" w:sz="8" w:space="0" w:color="000000"/>
            <w:right w:val="single" w:sz="8" w:space="0" w:color="000000"/>
          </w:tcBorders>
          <w:vAlign w:val="center"/>
        </w:tcPr>
        <w:p w14:paraId="0642F333" w14:textId="77777777" w:rsidR="009F4EC2" w:rsidRPr="00EF22DF" w:rsidRDefault="009F4EC2" w:rsidP="0005002A">
          <w:pPr>
            <w:spacing w:beforeLines="1" w:before="2" w:afterLines="1" w:after="2" w:line="240" w:lineRule="auto"/>
            <w:rPr>
              <w:rFonts w:asciiTheme="minorHAnsi" w:hAnsiTheme="minorHAnsi"/>
              <w:color w:val="1F497D"/>
              <w:sz w:val="20"/>
              <w:szCs w:val="20"/>
              <w:lang w:eastAsia="it-IT"/>
            </w:rPr>
          </w:pPr>
          <w:r>
            <w:rPr>
              <w:rFonts w:asciiTheme="minorHAnsi" w:hAnsiTheme="minorHAnsi"/>
              <w:color w:val="1F497D"/>
              <w:sz w:val="20"/>
              <w:szCs w:val="20"/>
              <w:lang w:eastAsia="it-IT"/>
            </w:rPr>
            <w:t xml:space="preserve"> Emissione: </w:t>
          </w:r>
          <w:r w:rsidRPr="00EF22DF">
            <w:rPr>
              <w:rFonts w:asciiTheme="minorHAnsi" w:hAnsiTheme="minorHAnsi"/>
              <w:color w:val="1F497D"/>
              <w:sz w:val="20"/>
              <w:szCs w:val="20"/>
              <w:lang w:eastAsia="it-IT"/>
            </w:rPr>
            <w:t>C.d.A.</w:t>
          </w:r>
        </w:p>
      </w:tc>
    </w:tr>
  </w:tbl>
  <w:p w14:paraId="1B8FBA01" w14:textId="77777777" w:rsidR="009F4EC2" w:rsidRDefault="009F4EC2">
    <w:pPr>
      <w:pStyle w:val="Intestazione"/>
    </w:pPr>
  </w:p>
  <w:p w14:paraId="73DF70C8" w14:textId="77777777" w:rsidR="009F4EC2" w:rsidRDefault="009F4EC2">
    <w:pPr>
      <w:pStyle w:val="Intestazione"/>
    </w:pPr>
  </w:p>
  <w:p w14:paraId="5DF6A03E" w14:textId="77777777" w:rsidR="009F4EC2" w:rsidRDefault="009F4EC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2884D086"/>
    <w:lvl w:ilvl="0">
      <w:start w:val="1"/>
      <w:numFmt w:val="none"/>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D027D40"/>
    <w:multiLevelType w:val="hybridMultilevel"/>
    <w:tmpl w:val="C7D60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F83956"/>
    <w:multiLevelType w:val="multilevel"/>
    <w:tmpl w:val="A71C693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22474593"/>
    <w:multiLevelType w:val="hybridMultilevel"/>
    <w:tmpl w:val="F43409A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8A91646"/>
    <w:multiLevelType w:val="hybridMultilevel"/>
    <w:tmpl w:val="2624C09C"/>
    <w:lvl w:ilvl="0" w:tplc="BD40D4DA">
      <w:start w:val="1"/>
      <w:numFmt w:val="upperLetter"/>
      <w:lvlText w:val="%1)"/>
      <w:lvlJc w:val="left"/>
      <w:pPr>
        <w:ind w:left="1060" w:hanging="70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0B54F19"/>
    <w:multiLevelType w:val="multilevel"/>
    <w:tmpl w:val="63F63914"/>
    <w:lvl w:ilvl="0">
      <w:start w:val="5"/>
      <w:numFmt w:val="decimal"/>
      <w:lvlText w:val="%1."/>
      <w:lvlJc w:val="left"/>
      <w:pPr>
        <w:ind w:left="660" w:hanging="660"/>
      </w:pPr>
      <w:rPr>
        <w:rFonts w:cs="Times New Roman" w:hint="default"/>
      </w:rPr>
    </w:lvl>
    <w:lvl w:ilvl="1">
      <w:start w:val="2"/>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6">
    <w:nsid w:val="35264046"/>
    <w:multiLevelType w:val="hybridMultilevel"/>
    <w:tmpl w:val="0908E4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BE6B8D"/>
    <w:multiLevelType w:val="hybridMultilevel"/>
    <w:tmpl w:val="9AA63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1065375"/>
    <w:multiLevelType w:val="hybridMultilevel"/>
    <w:tmpl w:val="4B5EBC88"/>
    <w:lvl w:ilvl="0" w:tplc="F48EABA4">
      <w:numFmt w:val="bullet"/>
      <w:lvlText w:val="-"/>
      <w:lvlJc w:val="left"/>
      <w:pPr>
        <w:ind w:left="720" w:hanging="360"/>
      </w:pPr>
      <w:rPr>
        <w:rFonts w:ascii="Arial" w:eastAsia="Cambria"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5464730"/>
    <w:multiLevelType w:val="hybridMultilevel"/>
    <w:tmpl w:val="B4468D38"/>
    <w:lvl w:ilvl="0" w:tplc="827667A6">
      <w:start w:val="1"/>
      <w:numFmt w:val="lowerLetter"/>
      <w:lvlText w:val="%1)"/>
      <w:lvlJc w:val="left"/>
      <w:pPr>
        <w:ind w:left="1060" w:hanging="360"/>
      </w:pPr>
      <w:rPr>
        <w:rFonts w:cs="Times New Roman" w:hint="default"/>
      </w:rPr>
    </w:lvl>
    <w:lvl w:ilvl="1" w:tplc="04100019" w:tentative="1">
      <w:start w:val="1"/>
      <w:numFmt w:val="lowerLetter"/>
      <w:lvlText w:val="%2."/>
      <w:lvlJc w:val="left"/>
      <w:pPr>
        <w:ind w:left="1780" w:hanging="360"/>
      </w:pPr>
      <w:rPr>
        <w:rFonts w:cs="Times New Roman"/>
      </w:rPr>
    </w:lvl>
    <w:lvl w:ilvl="2" w:tplc="0410001B" w:tentative="1">
      <w:start w:val="1"/>
      <w:numFmt w:val="lowerRoman"/>
      <w:lvlText w:val="%3."/>
      <w:lvlJc w:val="right"/>
      <w:pPr>
        <w:ind w:left="2500" w:hanging="180"/>
      </w:pPr>
      <w:rPr>
        <w:rFonts w:cs="Times New Roman"/>
      </w:rPr>
    </w:lvl>
    <w:lvl w:ilvl="3" w:tplc="0410000F" w:tentative="1">
      <w:start w:val="1"/>
      <w:numFmt w:val="decimal"/>
      <w:lvlText w:val="%4."/>
      <w:lvlJc w:val="left"/>
      <w:pPr>
        <w:ind w:left="3220" w:hanging="360"/>
      </w:pPr>
      <w:rPr>
        <w:rFonts w:cs="Times New Roman"/>
      </w:rPr>
    </w:lvl>
    <w:lvl w:ilvl="4" w:tplc="04100019" w:tentative="1">
      <w:start w:val="1"/>
      <w:numFmt w:val="lowerLetter"/>
      <w:lvlText w:val="%5."/>
      <w:lvlJc w:val="left"/>
      <w:pPr>
        <w:ind w:left="3940" w:hanging="360"/>
      </w:pPr>
      <w:rPr>
        <w:rFonts w:cs="Times New Roman"/>
      </w:rPr>
    </w:lvl>
    <w:lvl w:ilvl="5" w:tplc="0410001B" w:tentative="1">
      <w:start w:val="1"/>
      <w:numFmt w:val="lowerRoman"/>
      <w:lvlText w:val="%6."/>
      <w:lvlJc w:val="right"/>
      <w:pPr>
        <w:ind w:left="4660" w:hanging="180"/>
      </w:pPr>
      <w:rPr>
        <w:rFonts w:cs="Times New Roman"/>
      </w:rPr>
    </w:lvl>
    <w:lvl w:ilvl="6" w:tplc="0410000F" w:tentative="1">
      <w:start w:val="1"/>
      <w:numFmt w:val="decimal"/>
      <w:lvlText w:val="%7."/>
      <w:lvlJc w:val="left"/>
      <w:pPr>
        <w:ind w:left="5380" w:hanging="360"/>
      </w:pPr>
      <w:rPr>
        <w:rFonts w:cs="Times New Roman"/>
      </w:rPr>
    </w:lvl>
    <w:lvl w:ilvl="7" w:tplc="04100019" w:tentative="1">
      <w:start w:val="1"/>
      <w:numFmt w:val="lowerLetter"/>
      <w:lvlText w:val="%8."/>
      <w:lvlJc w:val="left"/>
      <w:pPr>
        <w:ind w:left="6100" w:hanging="360"/>
      </w:pPr>
      <w:rPr>
        <w:rFonts w:cs="Times New Roman"/>
      </w:rPr>
    </w:lvl>
    <w:lvl w:ilvl="8" w:tplc="0410001B" w:tentative="1">
      <w:start w:val="1"/>
      <w:numFmt w:val="lowerRoman"/>
      <w:lvlText w:val="%9."/>
      <w:lvlJc w:val="right"/>
      <w:pPr>
        <w:ind w:left="6820" w:hanging="180"/>
      </w:pPr>
      <w:rPr>
        <w:rFonts w:cs="Times New Roman"/>
      </w:rPr>
    </w:lvl>
  </w:abstractNum>
  <w:abstractNum w:abstractNumId="10">
    <w:nsid w:val="47A66758"/>
    <w:multiLevelType w:val="hybridMultilevel"/>
    <w:tmpl w:val="BDBEA196"/>
    <w:lvl w:ilvl="0" w:tplc="18D4F19E">
      <w:start w:val="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8E3017"/>
    <w:multiLevelType w:val="hybridMultilevel"/>
    <w:tmpl w:val="39F4B196"/>
    <w:lvl w:ilvl="0" w:tplc="D46A81BA">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nsid w:val="4B0A7DB5"/>
    <w:multiLevelType w:val="multilevel"/>
    <w:tmpl w:val="9890653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4C691394"/>
    <w:multiLevelType w:val="hybridMultilevel"/>
    <w:tmpl w:val="1C347A0A"/>
    <w:lvl w:ilvl="0" w:tplc="A23EAD20">
      <w:start w:val="1"/>
      <w:numFmt w:val="bullet"/>
      <w:lvlText w:val="-"/>
      <w:lvlJc w:val="left"/>
      <w:pPr>
        <w:ind w:left="720" w:hanging="360"/>
      </w:pPr>
      <w:rPr>
        <w:rFonts w:ascii="Cambria" w:eastAsia="Times" w:hAnsi="Cambria"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21D7322"/>
    <w:multiLevelType w:val="hybridMultilevel"/>
    <w:tmpl w:val="46662060"/>
    <w:lvl w:ilvl="0" w:tplc="86888816">
      <w:start w:val="1"/>
      <w:numFmt w:val="decimal"/>
      <w:lvlText w:val="%1."/>
      <w:lvlJc w:val="left"/>
      <w:pPr>
        <w:ind w:left="1060" w:hanging="360"/>
      </w:pPr>
      <w:rPr>
        <w:rFonts w:ascii="Arial" w:eastAsia="Cambria" w:hAnsi="Arial" w:cs="Times New Roman"/>
      </w:rPr>
    </w:lvl>
    <w:lvl w:ilvl="1" w:tplc="04100019" w:tentative="1">
      <w:start w:val="1"/>
      <w:numFmt w:val="lowerLetter"/>
      <w:lvlText w:val="%2."/>
      <w:lvlJc w:val="left"/>
      <w:pPr>
        <w:ind w:left="1780" w:hanging="360"/>
      </w:pPr>
      <w:rPr>
        <w:rFonts w:cs="Times New Roman"/>
      </w:rPr>
    </w:lvl>
    <w:lvl w:ilvl="2" w:tplc="0410001B" w:tentative="1">
      <w:start w:val="1"/>
      <w:numFmt w:val="lowerRoman"/>
      <w:lvlText w:val="%3."/>
      <w:lvlJc w:val="right"/>
      <w:pPr>
        <w:ind w:left="2500" w:hanging="180"/>
      </w:pPr>
      <w:rPr>
        <w:rFonts w:cs="Times New Roman"/>
      </w:rPr>
    </w:lvl>
    <w:lvl w:ilvl="3" w:tplc="0410000F" w:tentative="1">
      <w:start w:val="1"/>
      <w:numFmt w:val="decimal"/>
      <w:lvlText w:val="%4."/>
      <w:lvlJc w:val="left"/>
      <w:pPr>
        <w:ind w:left="3220" w:hanging="360"/>
      </w:pPr>
      <w:rPr>
        <w:rFonts w:cs="Times New Roman"/>
      </w:rPr>
    </w:lvl>
    <w:lvl w:ilvl="4" w:tplc="04100019" w:tentative="1">
      <w:start w:val="1"/>
      <w:numFmt w:val="lowerLetter"/>
      <w:lvlText w:val="%5."/>
      <w:lvlJc w:val="left"/>
      <w:pPr>
        <w:ind w:left="3940" w:hanging="360"/>
      </w:pPr>
      <w:rPr>
        <w:rFonts w:cs="Times New Roman"/>
      </w:rPr>
    </w:lvl>
    <w:lvl w:ilvl="5" w:tplc="0410001B" w:tentative="1">
      <w:start w:val="1"/>
      <w:numFmt w:val="lowerRoman"/>
      <w:lvlText w:val="%6."/>
      <w:lvlJc w:val="right"/>
      <w:pPr>
        <w:ind w:left="4660" w:hanging="180"/>
      </w:pPr>
      <w:rPr>
        <w:rFonts w:cs="Times New Roman"/>
      </w:rPr>
    </w:lvl>
    <w:lvl w:ilvl="6" w:tplc="0410000F" w:tentative="1">
      <w:start w:val="1"/>
      <w:numFmt w:val="decimal"/>
      <w:lvlText w:val="%7."/>
      <w:lvlJc w:val="left"/>
      <w:pPr>
        <w:ind w:left="5380" w:hanging="360"/>
      </w:pPr>
      <w:rPr>
        <w:rFonts w:cs="Times New Roman"/>
      </w:rPr>
    </w:lvl>
    <w:lvl w:ilvl="7" w:tplc="04100019" w:tentative="1">
      <w:start w:val="1"/>
      <w:numFmt w:val="lowerLetter"/>
      <w:lvlText w:val="%8."/>
      <w:lvlJc w:val="left"/>
      <w:pPr>
        <w:ind w:left="6100" w:hanging="360"/>
      </w:pPr>
      <w:rPr>
        <w:rFonts w:cs="Times New Roman"/>
      </w:rPr>
    </w:lvl>
    <w:lvl w:ilvl="8" w:tplc="0410001B" w:tentative="1">
      <w:start w:val="1"/>
      <w:numFmt w:val="lowerRoman"/>
      <w:lvlText w:val="%9."/>
      <w:lvlJc w:val="right"/>
      <w:pPr>
        <w:ind w:left="6820" w:hanging="180"/>
      </w:pPr>
      <w:rPr>
        <w:rFonts w:cs="Times New Roman"/>
      </w:rPr>
    </w:lvl>
  </w:abstractNum>
  <w:abstractNum w:abstractNumId="15">
    <w:nsid w:val="561110BF"/>
    <w:multiLevelType w:val="hybridMultilevel"/>
    <w:tmpl w:val="11487DFA"/>
    <w:lvl w:ilvl="0" w:tplc="85F46206">
      <w:start w:val="3"/>
      <w:numFmt w:val="bullet"/>
      <w:lvlText w:val="-"/>
      <w:lvlJc w:val="left"/>
      <w:pPr>
        <w:ind w:left="720" w:hanging="360"/>
      </w:pPr>
      <w:rPr>
        <w:rFonts w:ascii="Arial" w:eastAsia="Cambria" w:hAnsi="Aria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AD857A8"/>
    <w:multiLevelType w:val="hybridMultilevel"/>
    <w:tmpl w:val="5F7A60CA"/>
    <w:lvl w:ilvl="0" w:tplc="99DE7F26">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CAF669B"/>
    <w:multiLevelType w:val="hybridMultilevel"/>
    <w:tmpl w:val="558424C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5F2F56F6"/>
    <w:multiLevelType w:val="hybridMultilevel"/>
    <w:tmpl w:val="C15A2E68"/>
    <w:lvl w:ilvl="0" w:tplc="740424E4">
      <w:start w:val="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6994E6C"/>
    <w:multiLevelType w:val="hybridMultilevel"/>
    <w:tmpl w:val="9AB8FE66"/>
    <w:lvl w:ilvl="0" w:tplc="00F862AA">
      <w:start w:val="3"/>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8D91268"/>
    <w:multiLevelType w:val="hybridMultilevel"/>
    <w:tmpl w:val="15363914"/>
    <w:lvl w:ilvl="0" w:tplc="D764A78C">
      <w:start w:val="1"/>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484453D"/>
    <w:multiLevelType w:val="hybridMultilevel"/>
    <w:tmpl w:val="E8A8FC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D5D2525"/>
    <w:multiLevelType w:val="hybridMultilevel"/>
    <w:tmpl w:val="200CF772"/>
    <w:lvl w:ilvl="0" w:tplc="600646DE">
      <w:start w:val="1"/>
      <w:numFmt w:val="decimal"/>
      <w:lvlText w:val="%1."/>
      <w:lvlJc w:val="left"/>
      <w:pPr>
        <w:ind w:left="1060" w:hanging="360"/>
      </w:pPr>
      <w:rPr>
        <w:rFonts w:ascii="Arial" w:eastAsia="Cambria" w:hAnsi="Arial" w:cs="Times New Roman"/>
      </w:rPr>
    </w:lvl>
    <w:lvl w:ilvl="1" w:tplc="04100019" w:tentative="1">
      <w:start w:val="1"/>
      <w:numFmt w:val="lowerLetter"/>
      <w:lvlText w:val="%2."/>
      <w:lvlJc w:val="left"/>
      <w:pPr>
        <w:ind w:left="1780" w:hanging="360"/>
      </w:pPr>
      <w:rPr>
        <w:rFonts w:cs="Times New Roman"/>
      </w:rPr>
    </w:lvl>
    <w:lvl w:ilvl="2" w:tplc="0410001B" w:tentative="1">
      <w:start w:val="1"/>
      <w:numFmt w:val="lowerRoman"/>
      <w:lvlText w:val="%3."/>
      <w:lvlJc w:val="right"/>
      <w:pPr>
        <w:ind w:left="2500" w:hanging="180"/>
      </w:pPr>
      <w:rPr>
        <w:rFonts w:cs="Times New Roman"/>
      </w:rPr>
    </w:lvl>
    <w:lvl w:ilvl="3" w:tplc="0410000F" w:tentative="1">
      <w:start w:val="1"/>
      <w:numFmt w:val="decimal"/>
      <w:lvlText w:val="%4."/>
      <w:lvlJc w:val="left"/>
      <w:pPr>
        <w:ind w:left="3220" w:hanging="360"/>
      </w:pPr>
      <w:rPr>
        <w:rFonts w:cs="Times New Roman"/>
      </w:rPr>
    </w:lvl>
    <w:lvl w:ilvl="4" w:tplc="04100019" w:tentative="1">
      <w:start w:val="1"/>
      <w:numFmt w:val="lowerLetter"/>
      <w:lvlText w:val="%5."/>
      <w:lvlJc w:val="left"/>
      <w:pPr>
        <w:ind w:left="3940" w:hanging="360"/>
      </w:pPr>
      <w:rPr>
        <w:rFonts w:cs="Times New Roman"/>
      </w:rPr>
    </w:lvl>
    <w:lvl w:ilvl="5" w:tplc="0410001B" w:tentative="1">
      <w:start w:val="1"/>
      <w:numFmt w:val="lowerRoman"/>
      <w:lvlText w:val="%6."/>
      <w:lvlJc w:val="right"/>
      <w:pPr>
        <w:ind w:left="4660" w:hanging="180"/>
      </w:pPr>
      <w:rPr>
        <w:rFonts w:cs="Times New Roman"/>
      </w:rPr>
    </w:lvl>
    <w:lvl w:ilvl="6" w:tplc="0410000F" w:tentative="1">
      <w:start w:val="1"/>
      <w:numFmt w:val="decimal"/>
      <w:lvlText w:val="%7."/>
      <w:lvlJc w:val="left"/>
      <w:pPr>
        <w:ind w:left="5380" w:hanging="360"/>
      </w:pPr>
      <w:rPr>
        <w:rFonts w:cs="Times New Roman"/>
      </w:rPr>
    </w:lvl>
    <w:lvl w:ilvl="7" w:tplc="04100019" w:tentative="1">
      <w:start w:val="1"/>
      <w:numFmt w:val="lowerLetter"/>
      <w:lvlText w:val="%8."/>
      <w:lvlJc w:val="left"/>
      <w:pPr>
        <w:ind w:left="6100" w:hanging="360"/>
      </w:pPr>
      <w:rPr>
        <w:rFonts w:cs="Times New Roman"/>
      </w:rPr>
    </w:lvl>
    <w:lvl w:ilvl="8" w:tplc="0410001B" w:tentative="1">
      <w:start w:val="1"/>
      <w:numFmt w:val="lowerRoman"/>
      <w:lvlText w:val="%9."/>
      <w:lvlJc w:val="right"/>
      <w:pPr>
        <w:ind w:left="6820" w:hanging="180"/>
      </w:pPr>
      <w:rPr>
        <w:rFonts w:cs="Times New Roman"/>
      </w:rPr>
    </w:lvl>
  </w:abstractNum>
  <w:num w:numId="1">
    <w:abstractNumId w:val="17"/>
  </w:num>
  <w:num w:numId="2">
    <w:abstractNumId w:val="18"/>
  </w:num>
  <w:num w:numId="3">
    <w:abstractNumId w:val="3"/>
  </w:num>
  <w:num w:numId="4">
    <w:abstractNumId w:val="4"/>
  </w:num>
  <w:num w:numId="5">
    <w:abstractNumId w:val="14"/>
  </w:num>
  <w:num w:numId="6">
    <w:abstractNumId w:val="22"/>
  </w:num>
  <w:num w:numId="7">
    <w:abstractNumId w:val="9"/>
  </w:num>
  <w:num w:numId="8">
    <w:abstractNumId w:val="0"/>
  </w:num>
  <w:num w:numId="9">
    <w:abstractNumId w:val="5"/>
  </w:num>
  <w:num w:numId="10">
    <w:abstractNumId w:val="2"/>
  </w:num>
  <w:num w:numId="11">
    <w:abstractNumId w:val="12"/>
  </w:num>
  <w:num w:numId="12">
    <w:abstractNumId w:val="19"/>
  </w:num>
  <w:num w:numId="13">
    <w:abstractNumId w:val="16"/>
  </w:num>
  <w:num w:numId="14">
    <w:abstractNumId w:val="10"/>
  </w:num>
  <w:num w:numId="15">
    <w:abstractNumId w:val="15"/>
  </w:num>
  <w:num w:numId="16">
    <w:abstractNumId w:val="1"/>
  </w:num>
  <w:num w:numId="17">
    <w:abstractNumId w:val="21"/>
  </w:num>
  <w:num w:numId="18">
    <w:abstractNumId w:val="6"/>
  </w:num>
  <w:num w:numId="19">
    <w:abstractNumId w:val="11"/>
  </w:num>
  <w:num w:numId="20">
    <w:abstractNumId w:val="13"/>
  </w:num>
  <w:num w:numId="21">
    <w:abstractNumId w:val="20"/>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A7"/>
    <w:rsid w:val="0001119B"/>
    <w:rsid w:val="000162A8"/>
    <w:rsid w:val="00021379"/>
    <w:rsid w:val="00021CA8"/>
    <w:rsid w:val="00030DE3"/>
    <w:rsid w:val="000368BE"/>
    <w:rsid w:val="0005002A"/>
    <w:rsid w:val="0005714E"/>
    <w:rsid w:val="00062BC1"/>
    <w:rsid w:val="00064C4D"/>
    <w:rsid w:val="00065D2C"/>
    <w:rsid w:val="000701B1"/>
    <w:rsid w:val="00070E11"/>
    <w:rsid w:val="000743C2"/>
    <w:rsid w:val="00085890"/>
    <w:rsid w:val="00091BA7"/>
    <w:rsid w:val="00094115"/>
    <w:rsid w:val="000961AF"/>
    <w:rsid w:val="000B3354"/>
    <w:rsid w:val="000C0A18"/>
    <w:rsid w:val="000C4198"/>
    <w:rsid w:val="000D0A8A"/>
    <w:rsid w:val="000E5CC1"/>
    <w:rsid w:val="000E6C9C"/>
    <w:rsid w:val="000F6C03"/>
    <w:rsid w:val="00102CF8"/>
    <w:rsid w:val="001160E4"/>
    <w:rsid w:val="0012402A"/>
    <w:rsid w:val="00131E25"/>
    <w:rsid w:val="00132672"/>
    <w:rsid w:val="001379A7"/>
    <w:rsid w:val="00146FC8"/>
    <w:rsid w:val="00147FD0"/>
    <w:rsid w:val="00153A9D"/>
    <w:rsid w:val="00157E53"/>
    <w:rsid w:val="001619B0"/>
    <w:rsid w:val="001679AE"/>
    <w:rsid w:val="00171E1A"/>
    <w:rsid w:val="00180198"/>
    <w:rsid w:val="001910E4"/>
    <w:rsid w:val="001A15EF"/>
    <w:rsid w:val="001B1C04"/>
    <w:rsid w:val="001C07F0"/>
    <w:rsid w:val="001C651A"/>
    <w:rsid w:val="001C73BB"/>
    <w:rsid w:val="001C7ADF"/>
    <w:rsid w:val="001D5256"/>
    <w:rsid w:val="001D6B8B"/>
    <w:rsid w:val="001F2B81"/>
    <w:rsid w:val="001F5A38"/>
    <w:rsid w:val="00217AFB"/>
    <w:rsid w:val="002325BE"/>
    <w:rsid w:val="00240517"/>
    <w:rsid w:val="00240CDD"/>
    <w:rsid w:val="002419EC"/>
    <w:rsid w:val="0024339A"/>
    <w:rsid w:val="00246B65"/>
    <w:rsid w:val="002516B0"/>
    <w:rsid w:val="00251DE0"/>
    <w:rsid w:val="002548D1"/>
    <w:rsid w:val="002563B4"/>
    <w:rsid w:val="00257BF6"/>
    <w:rsid w:val="0028131D"/>
    <w:rsid w:val="002818E6"/>
    <w:rsid w:val="002825E7"/>
    <w:rsid w:val="0028419D"/>
    <w:rsid w:val="00287BE9"/>
    <w:rsid w:val="00292D5F"/>
    <w:rsid w:val="0029483F"/>
    <w:rsid w:val="0029547D"/>
    <w:rsid w:val="00295A0E"/>
    <w:rsid w:val="0029671E"/>
    <w:rsid w:val="00297C0E"/>
    <w:rsid w:val="002A04C4"/>
    <w:rsid w:val="002C308F"/>
    <w:rsid w:val="002D061A"/>
    <w:rsid w:val="002D1601"/>
    <w:rsid w:val="002D6BBC"/>
    <w:rsid w:val="002D6F19"/>
    <w:rsid w:val="002E6131"/>
    <w:rsid w:val="002E7E20"/>
    <w:rsid w:val="002F1F33"/>
    <w:rsid w:val="002F6930"/>
    <w:rsid w:val="00302D2F"/>
    <w:rsid w:val="00304011"/>
    <w:rsid w:val="00306551"/>
    <w:rsid w:val="00307BCF"/>
    <w:rsid w:val="00312B26"/>
    <w:rsid w:val="00317315"/>
    <w:rsid w:val="003222FC"/>
    <w:rsid w:val="003265FC"/>
    <w:rsid w:val="00327E53"/>
    <w:rsid w:val="003438A5"/>
    <w:rsid w:val="003447D3"/>
    <w:rsid w:val="003627BA"/>
    <w:rsid w:val="00363B0B"/>
    <w:rsid w:val="00367143"/>
    <w:rsid w:val="003752A1"/>
    <w:rsid w:val="003810CB"/>
    <w:rsid w:val="00382984"/>
    <w:rsid w:val="003A106F"/>
    <w:rsid w:val="003A216D"/>
    <w:rsid w:val="003A2315"/>
    <w:rsid w:val="003A4538"/>
    <w:rsid w:val="003A4B2E"/>
    <w:rsid w:val="003A5B5C"/>
    <w:rsid w:val="003F137B"/>
    <w:rsid w:val="00417476"/>
    <w:rsid w:val="0042028E"/>
    <w:rsid w:val="00430DE8"/>
    <w:rsid w:val="004334C7"/>
    <w:rsid w:val="004371B1"/>
    <w:rsid w:val="0043745A"/>
    <w:rsid w:val="00441216"/>
    <w:rsid w:val="00445603"/>
    <w:rsid w:val="0044600B"/>
    <w:rsid w:val="0044682D"/>
    <w:rsid w:val="004472A9"/>
    <w:rsid w:val="00447EC8"/>
    <w:rsid w:val="00467746"/>
    <w:rsid w:val="004905F6"/>
    <w:rsid w:val="00492809"/>
    <w:rsid w:val="004A33D9"/>
    <w:rsid w:val="004A69A8"/>
    <w:rsid w:val="004B66AA"/>
    <w:rsid w:val="004C1184"/>
    <w:rsid w:val="004D021B"/>
    <w:rsid w:val="004D03C5"/>
    <w:rsid w:val="004D2095"/>
    <w:rsid w:val="004D2B85"/>
    <w:rsid w:val="004D49E0"/>
    <w:rsid w:val="004E603D"/>
    <w:rsid w:val="004E6B82"/>
    <w:rsid w:val="004F737D"/>
    <w:rsid w:val="0050101D"/>
    <w:rsid w:val="00501DAD"/>
    <w:rsid w:val="005071C2"/>
    <w:rsid w:val="005172C7"/>
    <w:rsid w:val="00526499"/>
    <w:rsid w:val="005372EF"/>
    <w:rsid w:val="00551DB1"/>
    <w:rsid w:val="0055382A"/>
    <w:rsid w:val="0056114A"/>
    <w:rsid w:val="00563CBE"/>
    <w:rsid w:val="00564DC9"/>
    <w:rsid w:val="005719A8"/>
    <w:rsid w:val="00582CA5"/>
    <w:rsid w:val="00584B69"/>
    <w:rsid w:val="005A35AC"/>
    <w:rsid w:val="005A367F"/>
    <w:rsid w:val="005B2702"/>
    <w:rsid w:val="005C16DE"/>
    <w:rsid w:val="005C7A5A"/>
    <w:rsid w:val="005D2761"/>
    <w:rsid w:val="005D2968"/>
    <w:rsid w:val="005D5F27"/>
    <w:rsid w:val="005E19ED"/>
    <w:rsid w:val="005E1D25"/>
    <w:rsid w:val="005E767A"/>
    <w:rsid w:val="005F0331"/>
    <w:rsid w:val="005F1A92"/>
    <w:rsid w:val="00601E9D"/>
    <w:rsid w:val="00606938"/>
    <w:rsid w:val="00610FBE"/>
    <w:rsid w:val="00611E0B"/>
    <w:rsid w:val="00625564"/>
    <w:rsid w:val="00626729"/>
    <w:rsid w:val="0063015E"/>
    <w:rsid w:val="00634CFE"/>
    <w:rsid w:val="0063712A"/>
    <w:rsid w:val="006524A8"/>
    <w:rsid w:val="00662B5C"/>
    <w:rsid w:val="00663D37"/>
    <w:rsid w:val="00664F67"/>
    <w:rsid w:val="00665885"/>
    <w:rsid w:val="00665A3D"/>
    <w:rsid w:val="00667F50"/>
    <w:rsid w:val="00671F5C"/>
    <w:rsid w:val="00675960"/>
    <w:rsid w:val="00676272"/>
    <w:rsid w:val="00680976"/>
    <w:rsid w:val="0068256E"/>
    <w:rsid w:val="006829B5"/>
    <w:rsid w:val="00683AB6"/>
    <w:rsid w:val="00686FF3"/>
    <w:rsid w:val="006902B5"/>
    <w:rsid w:val="006B435E"/>
    <w:rsid w:val="006C2D69"/>
    <w:rsid w:val="006C68FE"/>
    <w:rsid w:val="006E4CA6"/>
    <w:rsid w:val="006E7384"/>
    <w:rsid w:val="006E7E46"/>
    <w:rsid w:val="00700123"/>
    <w:rsid w:val="00701BB0"/>
    <w:rsid w:val="00713DF2"/>
    <w:rsid w:val="007176CF"/>
    <w:rsid w:val="007354A8"/>
    <w:rsid w:val="00757DF7"/>
    <w:rsid w:val="00757EE2"/>
    <w:rsid w:val="00766F86"/>
    <w:rsid w:val="00784E57"/>
    <w:rsid w:val="007950AD"/>
    <w:rsid w:val="007B5492"/>
    <w:rsid w:val="007C118C"/>
    <w:rsid w:val="007F5DDA"/>
    <w:rsid w:val="007F5FCF"/>
    <w:rsid w:val="0080718C"/>
    <w:rsid w:val="00812014"/>
    <w:rsid w:val="0081635C"/>
    <w:rsid w:val="008178A4"/>
    <w:rsid w:val="00820458"/>
    <w:rsid w:val="008233DE"/>
    <w:rsid w:val="00823F4F"/>
    <w:rsid w:val="00827671"/>
    <w:rsid w:val="0083310C"/>
    <w:rsid w:val="0083360E"/>
    <w:rsid w:val="00846CED"/>
    <w:rsid w:val="008519E2"/>
    <w:rsid w:val="00854EF7"/>
    <w:rsid w:val="00861C9F"/>
    <w:rsid w:val="008637FC"/>
    <w:rsid w:val="00871569"/>
    <w:rsid w:val="008737F6"/>
    <w:rsid w:val="008836B8"/>
    <w:rsid w:val="008A0C96"/>
    <w:rsid w:val="008A64C7"/>
    <w:rsid w:val="008B0F1B"/>
    <w:rsid w:val="008B3B92"/>
    <w:rsid w:val="008C324F"/>
    <w:rsid w:val="008D13DC"/>
    <w:rsid w:val="008D45F8"/>
    <w:rsid w:val="008D6F6F"/>
    <w:rsid w:val="008E1179"/>
    <w:rsid w:val="008E5A93"/>
    <w:rsid w:val="008E6BF5"/>
    <w:rsid w:val="008F6BFF"/>
    <w:rsid w:val="00902141"/>
    <w:rsid w:val="0091373E"/>
    <w:rsid w:val="00913F70"/>
    <w:rsid w:val="00916E70"/>
    <w:rsid w:val="00932666"/>
    <w:rsid w:val="00934E40"/>
    <w:rsid w:val="009525DF"/>
    <w:rsid w:val="00952630"/>
    <w:rsid w:val="009546FA"/>
    <w:rsid w:val="00955541"/>
    <w:rsid w:val="00962FA8"/>
    <w:rsid w:val="0097223E"/>
    <w:rsid w:val="00972D62"/>
    <w:rsid w:val="00981872"/>
    <w:rsid w:val="0099700E"/>
    <w:rsid w:val="009A190C"/>
    <w:rsid w:val="009A3836"/>
    <w:rsid w:val="009A65CB"/>
    <w:rsid w:val="009B0736"/>
    <w:rsid w:val="009B5C12"/>
    <w:rsid w:val="009C1877"/>
    <w:rsid w:val="009D4DC8"/>
    <w:rsid w:val="009E0483"/>
    <w:rsid w:val="009E0E0D"/>
    <w:rsid w:val="009E2121"/>
    <w:rsid w:val="009E785E"/>
    <w:rsid w:val="009F17E3"/>
    <w:rsid w:val="009F4172"/>
    <w:rsid w:val="009F4EC2"/>
    <w:rsid w:val="009F5674"/>
    <w:rsid w:val="00A12523"/>
    <w:rsid w:val="00A15CBE"/>
    <w:rsid w:val="00A1671B"/>
    <w:rsid w:val="00A25E8E"/>
    <w:rsid w:val="00A3023C"/>
    <w:rsid w:val="00A30B90"/>
    <w:rsid w:val="00A35878"/>
    <w:rsid w:val="00A43A93"/>
    <w:rsid w:val="00A468EA"/>
    <w:rsid w:val="00A565E8"/>
    <w:rsid w:val="00A63C83"/>
    <w:rsid w:val="00A668CA"/>
    <w:rsid w:val="00A73AA5"/>
    <w:rsid w:val="00A77843"/>
    <w:rsid w:val="00A956EF"/>
    <w:rsid w:val="00AB5806"/>
    <w:rsid w:val="00AC2055"/>
    <w:rsid w:val="00AC2FD3"/>
    <w:rsid w:val="00AD5F22"/>
    <w:rsid w:val="00AD781A"/>
    <w:rsid w:val="00AE4BB7"/>
    <w:rsid w:val="00AE611A"/>
    <w:rsid w:val="00AF1E34"/>
    <w:rsid w:val="00B00171"/>
    <w:rsid w:val="00B073C5"/>
    <w:rsid w:val="00B156AB"/>
    <w:rsid w:val="00B20E2F"/>
    <w:rsid w:val="00B26302"/>
    <w:rsid w:val="00B35ABB"/>
    <w:rsid w:val="00B4722B"/>
    <w:rsid w:val="00B54480"/>
    <w:rsid w:val="00B55837"/>
    <w:rsid w:val="00B66118"/>
    <w:rsid w:val="00B77884"/>
    <w:rsid w:val="00B80815"/>
    <w:rsid w:val="00B866F6"/>
    <w:rsid w:val="00B926BF"/>
    <w:rsid w:val="00B93842"/>
    <w:rsid w:val="00B940DB"/>
    <w:rsid w:val="00BA2A6F"/>
    <w:rsid w:val="00BA74EE"/>
    <w:rsid w:val="00BA7CE3"/>
    <w:rsid w:val="00BB2A23"/>
    <w:rsid w:val="00BB42EC"/>
    <w:rsid w:val="00BC0ADA"/>
    <w:rsid w:val="00BC0B5D"/>
    <w:rsid w:val="00BC286F"/>
    <w:rsid w:val="00BD28B3"/>
    <w:rsid w:val="00BD5ED3"/>
    <w:rsid w:val="00BD6E07"/>
    <w:rsid w:val="00BE397B"/>
    <w:rsid w:val="00BE3E6B"/>
    <w:rsid w:val="00C00893"/>
    <w:rsid w:val="00C03A26"/>
    <w:rsid w:val="00C079F8"/>
    <w:rsid w:val="00C3593F"/>
    <w:rsid w:val="00C46B01"/>
    <w:rsid w:val="00C57C89"/>
    <w:rsid w:val="00C646F3"/>
    <w:rsid w:val="00C75E53"/>
    <w:rsid w:val="00C812FD"/>
    <w:rsid w:val="00C82592"/>
    <w:rsid w:val="00C843F2"/>
    <w:rsid w:val="00C87205"/>
    <w:rsid w:val="00C95EE6"/>
    <w:rsid w:val="00C9754C"/>
    <w:rsid w:val="00CA1C07"/>
    <w:rsid w:val="00CB5C0A"/>
    <w:rsid w:val="00CB7E6A"/>
    <w:rsid w:val="00CC7F83"/>
    <w:rsid w:val="00CD5EEE"/>
    <w:rsid w:val="00CE2A9F"/>
    <w:rsid w:val="00CE54B7"/>
    <w:rsid w:val="00D02F2F"/>
    <w:rsid w:val="00D0573C"/>
    <w:rsid w:val="00D22A12"/>
    <w:rsid w:val="00D251AD"/>
    <w:rsid w:val="00D2571E"/>
    <w:rsid w:val="00D25E0E"/>
    <w:rsid w:val="00D30EC8"/>
    <w:rsid w:val="00D3281A"/>
    <w:rsid w:val="00D429E6"/>
    <w:rsid w:val="00D43700"/>
    <w:rsid w:val="00D52E44"/>
    <w:rsid w:val="00D534C8"/>
    <w:rsid w:val="00D5505F"/>
    <w:rsid w:val="00D55A6D"/>
    <w:rsid w:val="00D61908"/>
    <w:rsid w:val="00D75C39"/>
    <w:rsid w:val="00D77233"/>
    <w:rsid w:val="00DB30B9"/>
    <w:rsid w:val="00DC52B5"/>
    <w:rsid w:val="00DD1107"/>
    <w:rsid w:val="00DD6B99"/>
    <w:rsid w:val="00DD7721"/>
    <w:rsid w:val="00DF2061"/>
    <w:rsid w:val="00DF6242"/>
    <w:rsid w:val="00E0509C"/>
    <w:rsid w:val="00E1385B"/>
    <w:rsid w:val="00E245D0"/>
    <w:rsid w:val="00E41B68"/>
    <w:rsid w:val="00E52BB1"/>
    <w:rsid w:val="00E55562"/>
    <w:rsid w:val="00E578D3"/>
    <w:rsid w:val="00E60A7C"/>
    <w:rsid w:val="00E60E98"/>
    <w:rsid w:val="00E70E82"/>
    <w:rsid w:val="00E82AA3"/>
    <w:rsid w:val="00E835A3"/>
    <w:rsid w:val="00E964B6"/>
    <w:rsid w:val="00EA129B"/>
    <w:rsid w:val="00EA5714"/>
    <w:rsid w:val="00EB3913"/>
    <w:rsid w:val="00EB4FB5"/>
    <w:rsid w:val="00EB6EAC"/>
    <w:rsid w:val="00EB7AF4"/>
    <w:rsid w:val="00ED0488"/>
    <w:rsid w:val="00ED4924"/>
    <w:rsid w:val="00EE720A"/>
    <w:rsid w:val="00EF22DF"/>
    <w:rsid w:val="00EF63C5"/>
    <w:rsid w:val="00EF6C4A"/>
    <w:rsid w:val="00F037A3"/>
    <w:rsid w:val="00F23017"/>
    <w:rsid w:val="00F27799"/>
    <w:rsid w:val="00F32692"/>
    <w:rsid w:val="00F34D8C"/>
    <w:rsid w:val="00F408EB"/>
    <w:rsid w:val="00F40C56"/>
    <w:rsid w:val="00F42778"/>
    <w:rsid w:val="00F53AD1"/>
    <w:rsid w:val="00F568EC"/>
    <w:rsid w:val="00F61E11"/>
    <w:rsid w:val="00F64A59"/>
    <w:rsid w:val="00F65FA7"/>
    <w:rsid w:val="00F66664"/>
    <w:rsid w:val="00F70485"/>
    <w:rsid w:val="00FA6077"/>
    <w:rsid w:val="00FB2139"/>
    <w:rsid w:val="00FB4AD9"/>
    <w:rsid w:val="00FB604C"/>
    <w:rsid w:val="00FC2077"/>
    <w:rsid w:val="00FD0A34"/>
    <w:rsid w:val="00FD4498"/>
    <w:rsid w:val="00FD4CC6"/>
    <w:rsid w:val="00FD6CD8"/>
    <w:rsid w:val="00FE268E"/>
    <w:rsid w:val="00FF542B"/>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B47F94D"/>
  <w15:docId w15:val="{4ED39A46-C8C4-4450-97A1-278C602F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256E"/>
    <w:pPr>
      <w:spacing w:line="360" w:lineRule="auto"/>
    </w:pPr>
    <w:rPr>
      <w:rFonts w:ascii="Arial" w:hAnsi="Arial"/>
      <w:sz w:val="24"/>
      <w:szCs w:val="24"/>
      <w:lang w:eastAsia="en-US"/>
    </w:rPr>
  </w:style>
  <w:style w:type="paragraph" w:styleId="Titolo1">
    <w:name w:val="heading 1"/>
    <w:basedOn w:val="Normale"/>
    <w:next w:val="Normale"/>
    <w:link w:val="Titolo1Carattere"/>
    <w:uiPriority w:val="99"/>
    <w:qFormat/>
    <w:rsid w:val="009A190C"/>
    <w:pPr>
      <w:keepNext/>
      <w:keepLines/>
      <w:spacing w:before="480"/>
      <w:outlineLvl w:val="0"/>
    </w:pPr>
    <w:rPr>
      <w:rFonts w:ascii="Calibri" w:eastAsia="Times New Roman" w:hAnsi="Calibri"/>
      <w:b/>
      <w:bCs/>
      <w:color w:val="345A8A"/>
      <w:sz w:val="32"/>
      <w:szCs w:val="32"/>
    </w:rPr>
  </w:style>
  <w:style w:type="paragraph" w:styleId="Titolo2">
    <w:name w:val="heading 2"/>
    <w:basedOn w:val="Normale"/>
    <w:next w:val="Normale"/>
    <w:link w:val="Titolo2Carattere"/>
    <w:uiPriority w:val="99"/>
    <w:qFormat/>
    <w:rsid w:val="00B4722B"/>
    <w:pPr>
      <w:keepNext/>
      <w:widowControl w:val="0"/>
      <w:numPr>
        <w:ilvl w:val="1"/>
        <w:numId w:val="8"/>
      </w:numPr>
      <w:suppressAutoHyphens/>
      <w:spacing w:before="240" w:after="60" w:line="240" w:lineRule="auto"/>
      <w:jc w:val="both"/>
      <w:outlineLvl w:val="1"/>
    </w:pPr>
    <w:rPr>
      <w:rFonts w:ascii="Times" w:eastAsia="Times New Roman" w:hAnsi="Times" w:cs="Times"/>
      <w:b/>
      <w:smallCaps/>
      <w:szCs w:val="20"/>
      <w:lang w:eastAsia="ar-SA"/>
    </w:rPr>
  </w:style>
  <w:style w:type="paragraph" w:styleId="Titolo3">
    <w:name w:val="heading 3"/>
    <w:basedOn w:val="Normale"/>
    <w:next w:val="Normale"/>
    <w:link w:val="Titolo3Carattere"/>
    <w:uiPriority w:val="99"/>
    <w:qFormat/>
    <w:rsid w:val="00B4722B"/>
    <w:pPr>
      <w:keepNext/>
      <w:keepLines/>
      <w:spacing w:before="200" w:line="240" w:lineRule="auto"/>
      <w:outlineLvl w:val="2"/>
    </w:pPr>
    <w:rPr>
      <w:rFonts w:ascii="Calibri" w:eastAsia="Times New Roman" w:hAnsi="Calibri"/>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1"/>
    <w:uiPriority w:val="99"/>
    <w:semiHidden/>
    <w:unhideWhenUsed/>
    <w:rsid w:val="00EA005C"/>
    <w:rPr>
      <w:rFonts w:ascii="Lucida Grande" w:hAnsi="Lucida Grande"/>
      <w:sz w:val="18"/>
      <w:szCs w:val="18"/>
    </w:rPr>
  </w:style>
  <w:style w:type="character" w:customStyle="1" w:styleId="TestofumettoCarattere">
    <w:name w:val="Testo fumetto Carattere"/>
    <w:basedOn w:val="Carpredefinitoparagrafo"/>
    <w:uiPriority w:val="99"/>
    <w:semiHidden/>
    <w:rsid w:val="0019744F"/>
    <w:rPr>
      <w:rFonts w:ascii="Lucida Grande" w:hAnsi="Lucida Grande" w:cs="Lucida Grande"/>
      <w:sz w:val="18"/>
      <w:szCs w:val="18"/>
    </w:rPr>
  </w:style>
  <w:style w:type="character" w:customStyle="1" w:styleId="TestofumettoCarattere0">
    <w:name w:val="Testo fumetto Carattere"/>
    <w:basedOn w:val="Carpredefinitoparagrafo"/>
    <w:uiPriority w:val="99"/>
    <w:semiHidden/>
    <w:rsid w:val="007A60F6"/>
    <w:rPr>
      <w:rFonts w:ascii="Lucida Grande" w:hAnsi="Lucida Grande"/>
      <w:sz w:val="18"/>
      <w:szCs w:val="18"/>
    </w:rPr>
  </w:style>
  <w:style w:type="character" w:customStyle="1" w:styleId="TestofumettoCarattere2">
    <w:name w:val="Testo fumetto Carattere"/>
    <w:basedOn w:val="Carpredefinitoparagrafo"/>
    <w:uiPriority w:val="99"/>
    <w:semiHidden/>
    <w:rsid w:val="007A60F6"/>
    <w:rPr>
      <w:rFonts w:ascii="Lucida Grande" w:hAnsi="Lucida Grande"/>
      <w:sz w:val="18"/>
      <w:szCs w:val="18"/>
    </w:rPr>
  </w:style>
  <w:style w:type="character" w:customStyle="1" w:styleId="TestofumettoCarattere1">
    <w:name w:val="Testo fumetto Carattere1"/>
    <w:basedOn w:val="Carpredefinitoparagrafo"/>
    <w:link w:val="Testofumetto"/>
    <w:uiPriority w:val="99"/>
    <w:semiHidden/>
    <w:rsid w:val="00EA005C"/>
    <w:rPr>
      <w:rFonts w:ascii="Lucida Grande" w:hAnsi="Lucida Grande"/>
      <w:sz w:val="18"/>
      <w:szCs w:val="18"/>
    </w:rPr>
  </w:style>
  <w:style w:type="character" w:customStyle="1" w:styleId="Titolo1Carattere">
    <w:name w:val="Titolo 1 Carattere"/>
    <w:basedOn w:val="Carpredefinitoparagrafo"/>
    <w:link w:val="Titolo1"/>
    <w:uiPriority w:val="99"/>
    <w:locked/>
    <w:rsid w:val="009A190C"/>
    <w:rPr>
      <w:rFonts w:ascii="Calibri" w:hAnsi="Calibri" w:cs="Times New Roman"/>
      <w:b/>
      <w:bCs/>
      <w:color w:val="345A8A"/>
      <w:sz w:val="32"/>
      <w:szCs w:val="32"/>
    </w:rPr>
  </w:style>
  <w:style w:type="character" w:customStyle="1" w:styleId="Titolo2Carattere">
    <w:name w:val="Titolo 2 Carattere"/>
    <w:basedOn w:val="Carpredefinitoparagrafo"/>
    <w:link w:val="Titolo2"/>
    <w:uiPriority w:val="99"/>
    <w:locked/>
    <w:rsid w:val="00B4722B"/>
    <w:rPr>
      <w:rFonts w:ascii="Times" w:hAnsi="Times" w:cs="Times"/>
      <w:b/>
      <w:smallCaps/>
      <w:sz w:val="20"/>
      <w:szCs w:val="20"/>
      <w:lang w:eastAsia="ar-SA" w:bidi="ar-SA"/>
    </w:rPr>
  </w:style>
  <w:style w:type="character" w:customStyle="1" w:styleId="Titolo3Carattere">
    <w:name w:val="Titolo 3 Carattere"/>
    <w:basedOn w:val="Carpredefinitoparagrafo"/>
    <w:link w:val="Titolo3"/>
    <w:uiPriority w:val="99"/>
    <w:locked/>
    <w:rsid w:val="00B4722B"/>
    <w:rPr>
      <w:rFonts w:ascii="Calibri" w:hAnsi="Calibri" w:cs="Times New Roman"/>
      <w:b/>
      <w:bCs/>
      <w:color w:val="4F81BD"/>
    </w:rPr>
  </w:style>
  <w:style w:type="paragraph" w:styleId="Sommario1">
    <w:name w:val="toc 1"/>
    <w:basedOn w:val="Normale"/>
    <w:next w:val="Normale"/>
    <w:uiPriority w:val="39"/>
    <w:rsid w:val="008F6BFF"/>
    <w:pPr>
      <w:widowControl w:val="0"/>
      <w:suppressAutoHyphens/>
      <w:spacing w:before="120"/>
    </w:pPr>
    <w:rPr>
      <w:rFonts w:eastAsia="Times New Roman" w:cs="Times"/>
      <w:b/>
      <w:color w:val="1F497D"/>
      <w:sz w:val="22"/>
      <w:lang w:eastAsia="ar-SA"/>
    </w:rPr>
  </w:style>
  <w:style w:type="character" w:customStyle="1" w:styleId="head">
    <w:name w:val="head"/>
    <w:basedOn w:val="Carpredefinitoparagrafo"/>
    <w:uiPriority w:val="99"/>
    <w:rsid w:val="009A190C"/>
    <w:rPr>
      <w:rFonts w:cs="Times New Roman"/>
    </w:rPr>
  </w:style>
  <w:style w:type="paragraph" w:styleId="Indice1">
    <w:name w:val="index 1"/>
    <w:basedOn w:val="Normale"/>
    <w:next w:val="Normale"/>
    <w:autoRedefine/>
    <w:uiPriority w:val="99"/>
    <w:rsid w:val="005E19ED"/>
    <w:pPr>
      <w:ind w:left="240" w:hanging="240"/>
    </w:pPr>
  </w:style>
  <w:style w:type="paragraph" w:styleId="Indice2">
    <w:name w:val="index 2"/>
    <w:basedOn w:val="Normale"/>
    <w:next w:val="Normale"/>
    <w:autoRedefine/>
    <w:uiPriority w:val="99"/>
    <w:rsid w:val="005E19ED"/>
    <w:pPr>
      <w:ind w:left="480" w:hanging="240"/>
    </w:pPr>
  </w:style>
  <w:style w:type="paragraph" w:styleId="Indice3">
    <w:name w:val="index 3"/>
    <w:basedOn w:val="Normale"/>
    <w:next w:val="Normale"/>
    <w:autoRedefine/>
    <w:uiPriority w:val="99"/>
    <w:rsid w:val="005E19ED"/>
    <w:pPr>
      <w:ind w:left="720" w:hanging="240"/>
    </w:pPr>
  </w:style>
  <w:style w:type="paragraph" w:styleId="Indice4">
    <w:name w:val="index 4"/>
    <w:basedOn w:val="Normale"/>
    <w:next w:val="Normale"/>
    <w:autoRedefine/>
    <w:uiPriority w:val="99"/>
    <w:rsid w:val="005E19ED"/>
    <w:pPr>
      <w:ind w:left="960" w:hanging="240"/>
    </w:pPr>
  </w:style>
  <w:style w:type="paragraph" w:styleId="Indice5">
    <w:name w:val="index 5"/>
    <w:basedOn w:val="Normale"/>
    <w:next w:val="Normale"/>
    <w:autoRedefine/>
    <w:uiPriority w:val="99"/>
    <w:rsid w:val="005E19ED"/>
    <w:pPr>
      <w:ind w:left="1200" w:hanging="240"/>
    </w:pPr>
  </w:style>
  <w:style w:type="paragraph" w:styleId="Indice6">
    <w:name w:val="index 6"/>
    <w:basedOn w:val="Normale"/>
    <w:next w:val="Normale"/>
    <w:autoRedefine/>
    <w:uiPriority w:val="99"/>
    <w:rsid w:val="005E19ED"/>
    <w:pPr>
      <w:ind w:left="1440" w:hanging="240"/>
    </w:pPr>
  </w:style>
  <w:style w:type="paragraph" w:styleId="Indice7">
    <w:name w:val="index 7"/>
    <w:basedOn w:val="Normale"/>
    <w:next w:val="Normale"/>
    <w:autoRedefine/>
    <w:uiPriority w:val="99"/>
    <w:rsid w:val="005E19ED"/>
    <w:pPr>
      <w:ind w:left="1680" w:hanging="240"/>
    </w:pPr>
  </w:style>
  <w:style w:type="paragraph" w:styleId="Indice8">
    <w:name w:val="index 8"/>
    <w:basedOn w:val="Normale"/>
    <w:next w:val="Normale"/>
    <w:autoRedefine/>
    <w:uiPriority w:val="99"/>
    <w:rsid w:val="005E19ED"/>
    <w:pPr>
      <w:ind w:left="1920" w:hanging="240"/>
    </w:pPr>
  </w:style>
  <w:style w:type="paragraph" w:styleId="Indice9">
    <w:name w:val="index 9"/>
    <w:basedOn w:val="Normale"/>
    <w:next w:val="Normale"/>
    <w:autoRedefine/>
    <w:uiPriority w:val="99"/>
    <w:rsid w:val="005E19ED"/>
    <w:pPr>
      <w:ind w:left="2160" w:hanging="240"/>
    </w:pPr>
  </w:style>
  <w:style w:type="paragraph" w:styleId="Titoloindice">
    <w:name w:val="index heading"/>
    <w:basedOn w:val="Normale"/>
    <w:next w:val="Indice1"/>
    <w:uiPriority w:val="99"/>
    <w:rsid w:val="005E19ED"/>
  </w:style>
  <w:style w:type="paragraph" w:styleId="Sommario2">
    <w:name w:val="toc 2"/>
    <w:basedOn w:val="Normale"/>
    <w:next w:val="Normale"/>
    <w:autoRedefine/>
    <w:uiPriority w:val="99"/>
    <w:rsid w:val="005E19ED"/>
    <w:pPr>
      <w:ind w:left="240"/>
    </w:pPr>
  </w:style>
  <w:style w:type="paragraph" w:styleId="Sommario3">
    <w:name w:val="toc 3"/>
    <w:basedOn w:val="Normale"/>
    <w:next w:val="Normale"/>
    <w:autoRedefine/>
    <w:uiPriority w:val="99"/>
    <w:rsid w:val="005E19ED"/>
    <w:pPr>
      <w:ind w:left="480"/>
    </w:pPr>
  </w:style>
  <w:style w:type="paragraph" w:styleId="Sommario4">
    <w:name w:val="toc 4"/>
    <w:basedOn w:val="Normale"/>
    <w:next w:val="Normale"/>
    <w:autoRedefine/>
    <w:uiPriority w:val="99"/>
    <w:rsid w:val="005E19ED"/>
    <w:pPr>
      <w:ind w:left="720"/>
    </w:pPr>
  </w:style>
  <w:style w:type="paragraph" w:styleId="Sommario5">
    <w:name w:val="toc 5"/>
    <w:basedOn w:val="Normale"/>
    <w:next w:val="Normale"/>
    <w:autoRedefine/>
    <w:uiPriority w:val="99"/>
    <w:rsid w:val="005E19ED"/>
    <w:pPr>
      <w:ind w:left="960"/>
    </w:pPr>
  </w:style>
  <w:style w:type="paragraph" w:styleId="Sommario6">
    <w:name w:val="toc 6"/>
    <w:basedOn w:val="Normale"/>
    <w:next w:val="Normale"/>
    <w:autoRedefine/>
    <w:uiPriority w:val="99"/>
    <w:rsid w:val="005E19ED"/>
    <w:pPr>
      <w:ind w:left="1200"/>
    </w:pPr>
  </w:style>
  <w:style w:type="paragraph" w:styleId="Sommario7">
    <w:name w:val="toc 7"/>
    <w:basedOn w:val="Normale"/>
    <w:next w:val="Normale"/>
    <w:autoRedefine/>
    <w:uiPriority w:val="99"/>
    <w:rsid w:val="005E19ED"/>
    <w:pPr>
      <w:ind w:left="1440"/>
    </w:pPr>
  </w:style>
  <w:style w:type="paragraph" w:styleId="Sommario8">
    <w:name w:val="toc 8"/>
    <w:basedOn w:val="Normale"/>
    <w:next w:val="Normale"/>
    <w:autoRedefine/>
    <w:uiPriority w:val="99"/>
    <w:rsid w:val="005E19ED"/>
    <w:pPr>
      <w:ind w:left="1680"/>
    </w:pPr>
  </w:style>
  <w:style w:type="paragraph" w:styleId="Sommario9">
    <w:name w:val="toc 9"/>
    <w:basedOn w:val="Normale"/>
    <w:next w:val="Normale"/>
    <w:autoRedefine/>
    <w:uiPriority w:val="99"/>
    <w:rsid w:val="005E19ED"/>
    <w:pPr>
      <w:ind w:left="1920"/>
    </w:pPr>
  </w:style>
  <w:style w:type="paragraph" w:styleId="Paragrafoelenco">
    <w:name w:val="List Paragraph"/>
    <w:basedOn w:val="Normale"/>
    <w:uiPriority w:val="34"/>
    <w:qFormat/>
    <w:rsid w:val="005E19ED"/>
    <w:pPr>
      <w:ind w:left="720"/>
      <w:contextualSpacing/>
    </w:pPr>
  </w:style>
  <w:style w:type="paragraph" w:styleId="NormaleWeb">
    <w:name w:val="Normal (Web)"/>
    <w:basedOn w:val="Normale"/>
    <w:uiPriority w:val="99"/>
    <w:rsid w:val="00367143"/>
    <w:pPr>
      <w:spacing w:beforeLines="1" w:afterLines="1" w:line="240" w:lineRule="auto"/>
    </w:pPr>
    <w:rPr>
      <w:rFonts w:ascii="Times" w:hAnsi="Times"/>
      <w:sz w:val="20"/>
      <w:szCs w:val="20"/>
      <w:lang w:eastAsia="it-IT"/>
    </w:rPr>
  </w:style>
  <w:style w:type="paragraph" w:styleId="Intestazione">
    <w:name w:val="header"/>
    <w:basedOn w:val="Normale"/>
    <w:link w:val="IntestazioneCarattere"/>
    <w:uiPriority w:val="99"/>
    <w:rsid w:val="002419E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locked/>
    <w:rsid w:val="002419EC"/>
    <w:rPr>
      <w:rFonts w:ascii="Arial" w:hAnsi="Arial" w:cs="Times New Roman"/>
    </w:rPr>
  </w:style>
  <w:style w:type="paragraph" w:styleId="Pidipagina">
    <w:name w:val="footer"/>
    <w:basedOn w:val="Normale"/>
    <w:link w:val="PidipaginaCarattere"/>
    <w:uiPriority w:val="99"/>
    <w:rsid w:val="002419E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locked/>
    <w:rsid w:val="002419EC"/>
    <w:rPr>
      <w:rFonts w:ascii="Arial" w:hAnsi="Arial" w:cs="Times New Roman"/>
    </w:rPr>
  </w:style>
  <w:style w:type="character" w:styleId="Numeropagina">
    <w:name w:val="page number"/>
    <w:basedOn w:val="Carpredefinitoparagrafo"/>
    <w:uiPriority w:val="99"/>
    <w:rsid w:val="002419EC"/>
    <w:rPr>
      <w:rFonts w:cs="Times New Roman"/>
    </w:rPr>
  </w:style>
  <w:style w:type="paragraph" w:styleId="Testonotaapidipagina">
    <w:name w:val="footnote text"/>
    <w:aliases w:val="Testo_note"/>
    <w:basedOn w:val="Normale"/>
    <w:link w:val="TestonotaapidipaginaCarattere"/>
    <w:rsid w:val="009A3836"/>
    <w:pPr>
      <w:spacing w:line="240" w:lineRule="auto"/>
    </w:pPr>
    <w:rPr>
      <w:sz w:val="16"/>
    </w:rPr>
  </w:style>
  <w:style w:type="character" w:customStyle="1" w:styleId="TestonotaapidipaginaCarattere">
    <w:name w:val="Testo nota a piè di pagina Carattere"/>
    <w:aliases w:val="Testo_note Carattere2"/>
    <w:basedOn w:val="Carpredefinitoparagrafo"/>
    <w:link w:val="Testonotaapidipagina"/>
    <w:uiPriority w:val="99"/>
    <w:locked/>
    <w:rsid w:val="009A3836"/>
    <w:rPr>
      <w:rFonts w:ascii="Arial" w:hAnsi="Arial" w:cs="Times New Roman"/>
      <w:sz w:val="16"/>
    </w:rPr>
  </w:style>
  <w:style w:type="character" w:styleId="Rimandonotaapidipagina">
    <w:name w:val="footnote reference"/>
    <w:basedOn w:val="Carpredefinitoparagrafo"/>
    <w:rsid w:val="009A3836"/>
    <w:rPr>
      <w:rFonts w:cs="Times New Roman"/>
      <w:vertAlign w:val="superscript"/>
    </w:rPr>
  </w:style>
  <w:style w:type="table" w:styleId="Grigliatabella">
    <w:name w:val="Table Grid"/>
    <w:basedOn w:val="Tabellanormale"/>
    <w:uiPriority w:val="99"/>
    <w:rsid w:val="002825E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basedOn w:val="Carpredefinitoparagrafo"/>
    <w:uiPriority w:val="99"/>
    <w:rsid w:val="001A15EF"/>
    <w:rPr>
      <w:rFonts w:cs="Times New Roman"/>
      <w:color w:val="0000FF"/>
      <w:u w:val="single"/>
    </w:rPr>
  </w:style>
  <w:style w:type="paragraph" w:customStyle="1" w:styleId="ElencoNONnumerato">
    <w:name w:val="Elenco NON numerato"/>
    <w:basedOn w:val="Normale"/>
    <w:uiPriority w:val="99"/>
    <w:rsid w:val="00B4722B"/>
    <w:pPr>
      <w:tabs>
        <w:tab w:val="num" w:pos="720"/>
      </w:tabs>
      <w:spacing w:after="120"/>
      <w:ind w:left="720" w:hanging="720"/>
      <w:jc w:val="both"/>
    </w:pPr>
    <w:rPr>
      <w:rFonts w:ascii="Tahoma" w:eastAsia="Times New Roman" w:hAnsi="Tahoma"/>
      <w:sz w:val="22"/>
      <w:lang w:eastAsia="it-IT"/>
    </w:rPr>
  </w:style>
  <w:style w:type="character" w:customStyle="1" w:styleId="TestonotaapidipaginaCarattere1">
    <w:name w:val="Testo nota a piè di pagina Carattere1"/>
    <w:aliases w:val="Testo_note Carattere,Testo_note Carattere1"/>
    <w:uiPriority w:val="99"/>
    <w:locked/>
    <w:rsid w:val="003438A5"/>
    <w:rPr>
      <w:rFonts w:cs="Times"/>
      <w:lang w:eastAsia="ar-SA"/>
    </w:rPr>
  </w:style>
  <w:style w:type="paragraph" w:styleId="Rientrocorpodeltesto">
    <w:name w:val="Body Text Indent"/>
    <w:basedOn w:val="Normale"/>
    <w:link w:val="RientrocorpodeltestoCarattere"/>
    <w:rsid w:val="006524A8"/>
    <w:pPr>
      <w:widowControl w:val="0"/>
      <w:suppressAutoHyphens/>
      <w:spacing w:line="240" w:lineRule="auto"/>
      <w:ind w:firstLine="720"/>
      <w:jc w:val="both"/>
    </w:pPr>
    <w:rPr>
      <w:rFonts w:ascii="Times" w:eastAsia="Times" w:hAnsi="Times" w:cs="Times"/>
      <w:szCs w:val="20"/>
      <w:lang w:eastAsia="zh-CN"/>
    </w:rPr>
  </w:style>
  <w:style w:type="character" w:customStyle="1" w:styleId="RientrocorpodeltestoCarattere">
    <w:name w:val="Rientro corpo del testo Carattere"/>
    <w:basedOn w:val="Carpredefinitoparagrafo"/>
    <w:link w:val="Rientrocorpodeltesto"/>
    <w:rsid w:val="006524A8"/>
    <w:rPr>
      <w:rFonts w:ascii="Times" w:eastAsia="Times" w:hAnsi="Times" w:cs="Times"/>
      <w:sz w:val="24"/>
      <w:szCs w:val="20"/>
      <w:lang w:eastAsia="zh-CN"/>
    </w:rPr>
  </w:style>
  <w:style w:type="paragraph" w:customStyle="1" w:styleId="parar1">
    <w:name w:val="parar1"/>
    <w:basedOn w:val="Normale"/>
    <w:rsid w:val="004E603D"/>
    <w:pPr>
      <w:spacing w:before="100" w:beforeAutospacing="1" w:after="100" w:afterAutospacing="1" w:line="240" w:lineRule="auto"/>
    </w:pPr>
    <w:rPr>
      <w:rFonts w:ascii="Times" w:eastAsia="Times New Roman" w:hAnsi="Times"/>
      <w:sz w:val="20"/>
      <w:szCs w:val="20"/>
      <w:lang w:eastAsia="it-IT"/>
    </w:rPr>
  </w:style>
  <w:style w:type="paragraph" w:customStyle="1" w:styleId="parar2">
    <w:name w:val="parar2"/>
    <w:basedOn w:val="Normale"/>
    <w:rsid w:val="004E603D"/>
    <w:pPr>
      <w:spacing w:before="100" w:beforeAutospacing="1" w:after="100" w:afterAutospacing="1" w:line="240" w:lineRule="auto"/>
    </w:pPr>
    <w:rPr>
      <w:rFonts w:ascii="Times" w:eastAsia="Times New Roman" w:hAnsi="Times"/>
      <w:sz w:val="20"/>
      <w:szCs w:val="20"/>
      <w:lang w:eastAsia="it-IT"/>
    </w:rPr>
  </w:style>
  <w:style w:type="paragraph" w:customStyle="1" w:styleId="parar3">
    <w:name w:val="parar3"/>
    <w:basedOn w:val="Normale"/>
    <w:rsid w:val="004E603D"/>
    <w:pPr>
      <w:spacing w:before="100" w:beforeAutospacing="1" w:after="100" w:afterAutospacing="1" w:line="240" w:lineRule="auto"/>
    </w:pPr>
    <w:rPr>
      <w:rFonts w:ascii="Times" w:eastAsia="Times New Roman" w:hAnsi="Times"/>
      <w:sz w:val="20"/>
      <w:szCs w:val="20"/>
      <w:lang w:eastAsia="it-IT"/>
    </w:rPr>
  </w:style>
  <w:style w:type="character" w:styleId="Rimandocommento">
    <w:name w:val="annotation reference"/>
    <w:basedOn w:val="Carpredefinitoparagrafo"/>
    <w:uiPriority w:val="99"/>
    <w:semiHidden/>
    <w:unhideWhenUsed/>
    <w:rsid w:val="00153A9D"/>
    <w:rPr>
      <w:sz w:val="18"/>
      <w:szCs w:val="18"/>
    </w:rPr>
  </w:style>
  <w:style w:type="paragraph" w:styleId="Testocommento">
    <w:name w:val="annotation text"/>
    <w:basedOn w:val="Normale"/>
    <w:link w:val="TestocommentoCarattere"/>
    <w:uiPriority w:val="99"/>
    <w:semiHidden/>
    <w:unhideWhenUsed/>
    <w:rsid w:val="00153A9D"/>
    <w:pPr>
      <w:spacing w:line="240" w:lineRule="auto"/>
    </w:pPr>
  </w:style>
  <w:style w:type="character" w:customStyle="1" w:styleId="TestocommentoCarattere">
    <w:name w:val="Testo commento Carattere"/>
    <w:basedOn w:val="Carpredefinitoparagrafo"/>
    <w:link w:val="Testocommento"/>
    <w:uiPriority w:val="99"/>
    <w:semiHidden/>
    <w:rsid w:val="00153A9D"/>
    <w:rPr>
      <w:rFonts w:ascii="Arial" w:hAnsi="Arial"/>
      <w:sz w:val="24"/>
      <w:szCs w:val="24"/>
      <w:lang w:eastAsia="en-US"/>
    </w:rPr>
  </w:style>
  <w:style w:type="paragraph" w:styleId="Soggettocommento">
    <w:name w:val="annotation subject"/>
    <w:basedOn w:val="Testocommento"/>
    <w:next w:val="Testocommento"/>
    <w:link w:val="SoggettocommentoCarattere"/>
    <w:uiPriority w:val="99"/>
    <w:semiHidden/>
    <w:unhideWhenUsed/>
    <w:rsid w:val="00153A9D"/>
    <w:rPr>
      <w:b/>
      <w:bCs/>
      <w:sz w:val="20"/>
      <w:szCs w:val="20"/>
    </w:rPr>
  </w:style>
  <w:style w:type="character" w:customStyle="1" w:styleId="SoggettocommentoCarattere">
    <w:name w:val="Soggetto commento Carattere"/>
    <w:basedOn w:val="TestocommentoCarattere"/>
    <w:link w:val="Soggettocommento"/>
    <w:uiPriority w:val="99"/>
    <w:semiHidden/>
    <w:rsid w:val="00153A9D"/>
    <w:rPr>
      <w:rFonts w:ascii="Arial" w:hAnsi="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053489">
      <w:marLeft w:val="0"/>
      <w:marRight w:val="0"/>
      <w:marTop w:val="0"/>
      <w:marBottom w:val="0"/>
      <w:divBdr>
        <w:top w:val="none" w:sz="0" w:space="0" w:color="auto"/>
        <w:left w:val="none" w:sz="0" w:space="0" w:color="auto"/>
        <w:bottom w:val="none" w:sz="0" w:space="0" w:color="auto"/>
        <w:right w:val="none" w:sz="0" w:space="0" w:color="auto"/>
      </w:divBdr>
      <w:divsChild>
        <w:div w:id="933053525">
          <w:marLeft w:val="0"/>
          <w:marRight w:val="0"/>
          <w:marTop w:val="0"/>
          <w:marBottom w:val="0"/>
          <w:divBdr>
            <w:top w:val="none" w:sz="0" w:space="0" w:color="auto"/>
            <w:left w:val="none" w:sz="0" w:space="0" w:color="auto"/>
            <w:bottom w:val="none" w:sz="0" w:space="0" w:color="auto"/>
            <w:right w:val="none" w:sz="0" w:space="0" w:color="auto"/>
          </w:divBdr>
          <w:divsChild>
            <w:div w:id="9330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3492">
      <w:marLeft w:val="0"/>
      <w:marRight w:val="0"/>
      <w:marTop w:val="0"/>
      <w:marBottom w:val="0"/>
      <w:divBdr>
        <w:top w:val="none" w:sz="0" w:space="0" w:color="auto"/>
        <w:left w:val="none" w:sz="0" w:space="0" w:color="auto"/>
        <w:bottom w:val="none" w:sz="0" w:space="0" w:color="auto"/>
        <w:right w:val="none" w:sz="0" w:space="0" w:color="auto"/>
      </w:divBdr>
      <w:divsChild>
        <w:div w:id="933053480">
          <w:marLeft w:val="0"/>
          <w:marRight w:val="0"/>
          <w:marTop w:val="0"/>
          <w:marBottom w:val="0"/>
          <w:divBdr>
            <w:top w:val="none" w:sz="0" w:space="0" w:color="auto"/>
            <w:left w:val="none" w:sz="0" w:space="0" w:color="auto"/>
            <w:bottom w:val="none" w:sz="0" w:space="0" w:color="auto"/>
            <w:right w:val="none" w:sz="0" w:space="0" w:color="auto"/>
          </w:divBdr>
          <w:divsChild>
            <w:div w:id="933053564">
              <w:marLeft w:val="0"/>
              <w:marRight w:val="0"/>
              <w:marTop w:val="0"/>
              <w:marBottom w:val="0"/>
              <w:divBdr>
                <w:top w:val="none" w:sz="0" w:space="0" w:color="auto"/>
                <w:left w:val="none" w:sz="0" w:space="0" w:color="auto"/>
                <w:bottom w:val="none" w:sz="0" w:space="0" w:color="auto"/>
                <w:right w:val="none" w:sz="0" w:space="0" w:color="auto"/>
              </w:divBdr>
            </w:div>
          </w:divsChild>
        </w:div>
        <w:div w:id="933053482">
          <w:marLeft w:val="0"/>
          <w:marRight w:val="0"/>
          <w:marTop w:val="0"/>
          <w:marBottom w:val="0"/>
          <w:divBdr>
            <w:top w:val="none" w:sz="0" w:space="0" w:color="auto"/>
            <w:left w:val="none" w:sz="0" w:space="0" w:color="auto"/>
            <w:bottom w:val="none" w:sz="0" w:space="0" w:color="auto"/>
            <w:right w:val="none" w:sz="0" w:space="0" w:color="auto"/>
          </w:divBdr>
          <w:divsChild>
            <w:div w:id="933053505">
              <w:marLeft w:val="0"/>
              <w:marRight w:val="0"/>
              <w:marTop w:val="0"/>
              <w:marBottom w:val="0"/>
              <w:divBdr>
                <w:top w:val="none" w:sz="0" w:space="0" w:color="auto"/>
                <w:left w:val="none" w:sz="0" w:space="0" w:color="auto"/>
                <w:bottom w:val="none" w:sz="0" w:space="0" w:color="auto"/>
                <w:right w:val="none" w:sz="0" w:space="0" w:color="auto"/>
              </w:divBdr>
            </w:div>
          </w:divsChild>
        </w:div>
        <w:div w:id="933053488">
          <w:marLeft w:val="0"/>
          <w:marRight w:val="0"/>
          <w:marTop w:val="0"/>
          <w:marBottom w:val="0"/>
          <w:divBdr>
            <w:top w:val="none" w:sz="0" w:space="0" w:color="auto"/>
            <w:left w:val="none" w:sz="0" w:space="0" w:color="auto"/>
            <w:bottom w:val="none" w:sz="0" w:space="0" w:color="auto"/>
            <w:right w:val="none" w:sz="0" w:space="0" w:color="auto"/>
          </w:divBdr>
          <w:divsChild>
            <w:div w:id="933053532">
              <w:marLeft w:val="0"/>
              <w:marRight w:val="0"/>
              <w:marTop w:val="0"/>
              <w:marBottom w:val="0"/>
              <w:divBdr>
                <w:top w:val="none" w:sz="0" w:space="0" w:color="auto"/>
                <w:left w:val="none" w:sz="0" w:space="0" w:color="auto"/>
                <w:bottom w:val="none" w:sz="0" w:space="0" w:color="auto"/>
                <w:right w:val="none" w:sz="0" w:space="0" w:color="auto"/>
              </w:divBdr>
            </w:div>
          </w:divsChild>
        </w:div>
        <w:div w:id="933053496">
          <w:marLeft w:val="0"/>
          <w:marRight w:val="0"/>
          <w:marTop w:val="0"/>
          <w:marBottom w:val="0"/>
          <w:divBdr>
            <w:top w:val="none" w:sz="0" w:space="0" w:color="auto"/>
            <w:left w:val="none" w:sz="0" w:space="0" w:color="auto"/>
            <w:bottom w:val="none" w:sz="0" w:space="0" w:color="auto"/>
            <w:right w:val="none" w:sz="0" w:space="0" w:color="auto"/>
          </w:divBdr>
          <w:divsChild>
            <w:div w:id="933053504">
              <w:marLeft w:val="0"/>
              <w:marRight w:val="0"/>
              <w:marTop w:val="0"/>
              <w:marBottom w:val="0"/>
              <w:divBdr>
                <w:top w:val="none" w:sz="0" w:space="0" w:color="auto"/>
                <w:left w:val="none" w:sz="0" w:space="0" w:color="auto"/>
                <w:bottom w:val="none" w:sz="0" w:space="0" w:color="auto"/>
                <w:right w:val="none" w:sz="0" w:space="0" w:color="auto"/>
              </w:divBdr>
              <w:divsChild>
                <w:div w:id="933053551">
                  <w:marLeft w:val="0"/>
                  <w:marRight w:val="0"/>
                  <w:marTop w:val="0"/>
                  <w:marBottom w:val="0"/>
                  <w:divBdr>
                    <w:top w:val="none" w:sz="0" w:space="0" w:color="auto"/>
                    <w:left w:val="none" w:sz="0" w:space="0" w:color="auto"/>
                    <w:bottom w:val="none" w:sz="0" w:space="0" w:color="auto"/>
                    <w:right w:val="none" w:sz="0" w:space="0" w:color="auto"/>
                  </w:divBdr>
                </w:div>
              </w:divsChild>
            </w:div>
            <w:div w:id="933053506">
              <w:marLeft w:val="0"/>
              <w:marRight w:val="0"/>
              <w:marTop w:val="0"/>
              <w:marBottom w:val="0"/>
              <w:divBdr>
                <w:top w:val="none" w:sz="0" w:space="0" w:color="auto"/>
                <w:left w:val="none" w:sz="0" w:space="0" w:color="auto"/>
                <w:bottom w:val="none" w:sz="0" w:space="0" w:color="auto"/>
                <w:right w:val="none" w:sz="0" w:space="0" w:color="auto"/>
              </w:divBdr>
              <w:divsChild>
                <w:div w:id="933053545">
                  <w:marLeft w:val="0"/>
                  <w:marRight w:val="0"/>
                  <w:marTop w:val="0"/>
                  <w:marBottom w:val="0"/>
                  <w:divBdr>
                    <w:top w:val="none" w:sz="0" w:space="0" w:color="auto"/>
                    <w:left w:val="none" w:sz="0" w:space="0" w:color="auto"/>
                    <w:bottom w:val="none" w:sz="0" w:space="0" w:color="auto"/>
                    <w:right w:val="none" w:sz="0" w:space="0" w:color="auto"/>
                  </w:divBdr>
                </w:div>
              </w:divsChild>
            </w:div>
            <w:div w:id="933053509">
              <w:marLeft w:val="0"/>
              <w:marRight w:val="0"/>
              <w:marTop w:val="0"/>
              <w:marBottom w:val="0"/>
              <w:divBdr>
                <w:top w:val="none" w:sz="0" w:space="0" w:color="auto"/>
                <w:left w:val="none" w:sz="0" w:space="0" w:color="auto"/>
                <w:bottom w:val="none" w:sz="0" w:space="0" w:color="auto"/>
                <w:right w:val="none" w:sz="0" w:space="0" w:color="auto"/>
              </w:divBdr>
              <w:divsChild>
                <w:div w:id="933053559">
                  <w:marLeft w:val="0"/>
                  <w:marRight w:val="0"/>
                  <w:marTop w:val="0"/>
                  <w:marBottom w:val="0"/>
                  <w:divBdr>
                    <w:top w:val="none" w:sz="0" w:space="0" w:color="auto"/>
                    <w:left w:val="none" w:sz="0" w:space="0" w:color="auto"/>
                    <w:bottom w:val="none" w:sz="0" w:space="0" w:color="auto"/>
                    <w:right w:val="none" w:sz="0" w:space="0" w:color="auto"/>
                  </w:divBdr>
                </w:div>
              </w:divsChild>
            </w:div>
            <w:div w:id="933053518">
              <w:marLeft w:val="0"/>
              <w:marRight w:val="0"/>
              <w:marTop w:val="0"/>
              <w:marBottom w:val="0"/>
              <w:divBdr>
                <w:top w:val="none" w:sz="0" w:space="0" w:color="auto"/>
                <w:left w:val="none" w:sz="0" w:space="0" w:color="auto"/>
                <w:bottom w:val="none" w:sz="0" w:space="0" w:color="auto"/>
                <w:right w:val="none" w:sz="0" w:space="0" w:color="auto"/>
              </w:divBdr>
              <w:divsChild>
                <w:div w:id="933053572">
                  <w:marLeft w:val="0"/>
                  <w:marRight w:val="0"/>
                  <w:marTop w:val="0"/>
                  <w:marBottom w:val="0"/>
                  <w:divBdr>
                    <w:top w:val="none" w:sz="0" w:space="0" w:color="auto"/>
                    <w:left w:val="none" w:sz="0" w:space="0" w:color="auto"/>
                    <w:bottom w:val="none" w:sz="0" w:space="0" w:color="auto"/>
                    <w:right w:val="none" w:sz="0" w:space="0" w:color="auto"/>
                  </w:divBdr>
                </w:div>
              </w:divsChild>
            </w:div>
            <w:div w:id="933053529">
              <w:marLeft w:val="0"/>
              <w:marRight w:val="0"/>
              <w:marTop w:val="0"/>
              <w:marBottom w:val="0"/>
              <w:divBdr>
                <w:top w:val="none" w:sz="0" w:space="0" w:color="auto"/>
                <w:left w:val="none" w:sz="0" w:space="0" w:color="auto"/>
                <w:bottom w:val="none" w:sz="0" w:space="0" w:color="auto"/>
                <w:right w:val="none" w:sz="0" w:space="0" w:color="auto"/>
              </w:divBdr>
              <w:divsChild>
                <w:div w:id="933053517">
                  <w:marLeft w:val="0"/>
                  <w:marRight w:val="0"/>
                  <w:marTop w:val="0"/>
                  <w:marBottom w:val="0"/>
                  <w:divBdr>
                    <w:top w:val="none" w:sz="0" w:space="0" w:color="auto"/>
                    <w:left w:val="none" w:sz="0" w:space="0" w:color="auto"/>
                    <w:bottom w:val="none" w:sz="0" w:space="0" w:color="auto"/>
                    <w:right w:val="none" w:sz="0" w:space="0" w:color="auto"/>
                  </w:divBdr>
                </w:div>
              </w:divsChild>
            </w:div>
            <w:div w:id="933053540">
              <w:marLeft w:val="0"/>
              <w:marRight w:val="0"/>
              <w:marTop w:val="0"/>
              <w:marBottom w:val="0"/>
              <w:divBdr>
                <w:top w:val="none" w:sz="0" w:space="0" w:color="auto"/>
                <w:left w:val="none" w:sz="0" w:space="0" w:color="auto"/>
                <w:bottom w:val="none" w:sz="0" w:space="0" w:color="auto"/>
                <w:right w:val="none" w:sz="0" w:space="0" w:color="auto"/>
              </w:divBdr>
              <w:divsChild>
                <w:div w:id="933053524">
                  <w:marLeft w:val="0"/>
                  <w:marRight w:val="0"/>
                  <w:marTop w:val="0"/>
                  <w:marBottom w:val="0"/>
                  <w:divBdr>
                    <w:top w:val="none" w:sz="0" w:space="0" w:color="auto"/>
                    <w:left w:val="none" w:sz="0" w:space="0" w:color="auto"/>
                    <w:bottom w:val="none" w:sz="0" w:space="0" w:color="auto"/>
                    <w:right w:val="none" w:sz="0" w:space="0" w:color="auto"/>
                  </w:divBdr>
                </w:div>
              </w:divsChild>
            </w:div>
            <w:div w:id="933053548">
              <w:marLeft w:val="0"/>
              <w:marRight w:val="0"/>
              <w:marTop w:val="0"/>
              <w:marBottom w:val="0"/>
              <w:divBdr>
                <w:top w:val="none" w:sz="0" w:space="0" w:color="auto"/>
                <w:left w:val="none" w:sz="0" w:space="0" w:color="auto"/>
                <w:bottom w:val="none" w:sz="0" w:space="0" w:color="auto"/>
                <w:right w:val="none" w:sz="0" w:space="0" w:color="auto"/>
              </w:divBdr>
              <w:divsChild>
                <w:div w:id="933053495">
                  <w:marLeft w:val="0"/>
                  <w:marRight w:val="0"/>
                  <w:marTop w:val="0"/>
                  <w:marBottom w:val="0"/>
                  <w:divBdr>
                    <w:top w:val="none" w:sz="0" w:space="0" w:color="auto"/>
                    <w:left w:val="none" w:sz="0" w:space="0" w:color="auto"/>
                    <w:bottom w:val="none" w:sz="0" w:space="0" w:color="auto"/>
                    <w:right w:val="none" w:sz="0" w:space="0" w:color="auto"/>
                  </w:divBdr>
                </w:div>
              </w:divsChild>
            </w:div>
            <w:div w:id="933053550">
              <w:marLeft w:val="0"/>
              <w:marRight w:val="0"/>
              <w:marTop w:val="0"/>
              <w:marBottom w:val="0"/>
              <w:divBdr>
                <w:top w:val="none" w:sz="0" w:space="0" w:color="auto"/>
                <w:left w:val="none" w:sz="0" w:space="0" w:color="auto"/>
                <w:bottom w:val="none" w:sz="0" w:space="0" w:color="auto"/>
                <w:right w:val="none" w:sz="0" w:space="0" w:color="auto"/>
              </w:divBdr>
              <w:divsChild>
                <w:div w:id="933053562">
                  <w:marLeft w:val="0"/>
                  <w:marRight w:val="0"/>
                  <w:marTop w:val="0"/>
                  <w:marBottom w:val="0"/>
                  <w:divBdr>
                    <w:top w:val="none" w:sz="0" w:space="0" w:color="auto"/>
                    <w:left w:val="none" w:sz="0" w:space="0" w:color="auto"/>
                    <w:bottom w:val="none" w:sz="0" w:space="0" w:color="auto"/>
                    <w:right w:val="none" w:sz="0" w:space="0" w:color="auto"/>
                  </w:divBdr>
                </w:div>
              </w:divsChild>
            </w:div>
            <w:div w:id="933053565">
              <w:marLeft w:val="0"/>
              <w:marRight w:val="0"/>
              <w:marTop w:val="0"/>
              <w:marBottom w:val="0"/>
              <w:divBdr>
                <w:top w:val="none" w:sz="0" w:space="0" w:color="auto"/>
                <w:left w:val="none" w:sz="0" w:space="0" w:color="auto"/>
                <w:bottom w:val="none" w:sz="0" w:space="0" w:color="auto"/>
                <w:right w:val="none" w:sz="0" w:space="0" w:color="auto"/>
              </w:divBdr>
              <w:divsChild>
                <w:div w:id="933053533">
                  <w:marLeft w:val="0"/>
                  <w:marRight w:val="0"/>
                  <w:marTop w:val="0"/>
                  <w:marBottom w:val="0"/>
                  <w:divBdr>
                    <w:top w:val="none" w:sz="0" w:space="0" w:color="auto"/>
                    <w:left w:val="none" w:sz="0" w:space="0" w:color="auto"/>
                    <w:bottom w:val="none" w:sz="0" w:space="0" w:color="auto"/>
                    <w:right w:val="none" w:sz="0" w:space="0" w:color="auto"/>
                  </w:divBdr>
                </w:div>
              </w:divsChild>
            </w:div>
            <w:div w:id="933053566">
              <w:marLeft w:val="0"/>
              <w:marRight w:val="0"/>
              <w:marTop w:val="0"/>
              <w:marBottom w:val="0"/>
              <w:divBdr>
                <w:top w:val="none" w:sz="0" w:space="0" w:color="auto"/>
                <w:left w:val="none" w:sz="0" w:space="0" w:color="auto"/>
                <w:bottom w:val="none" w:sz="0" w:space="0" w:color="auto"/>
                <w:right w:val="none" w:sz="0" w:space="0" w:color="auto"/>
              </w:divBdr>
              <w:divsChild>
                <w:div w:id="933053514">
                  <w:marLeft w:val="0"/>
                  <w:marRight w:val="0"/>
                  <w:marTop w:val="0"/>
                  <w:marBottom w:val="0"/>
                  <w:divBdr>
                    <w:top w:val="none" w:sz="0" w:space="0" w:color="auto"/>
                    <w:left w:val="none" w:sz="0" w:space="0" w:color="auto"/>
                    <w:bottom w:val="none" w:sz="0" w:space="0" w:color="auto"/>
                    <w:right w:val="none" w:sz="0" w:space="0" w:color="auto"/>
                  </w:divBdr>
                </w:div>
              </w:divsChild>
            </w:div>
            <w:div w:id="933053569">
              <w:marLeft w:val="0"/>
              <w:marRight w:val="0"/>
              <w:marTop w:val="0"/>
              <w:marBottom w:val="0"/>
              <w:divBdr>
                <w:top w:val="none" w:sz="0" w:space="0" w:color="auto"/>
                <w:left w:val="none" w:sz="0" w:space="0" w:color="auto"/>
                <w:bottom w:val="none" w:sz="0" w:space="0" w:color="auto"/>
                <w:right w:val="none" w:sz="0" w:space="0" w:color="auto"/>
              </w:divBdr>
              <w:divsChild>
                <w:div w:id="9330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3523">
          <w:marLeft w:val="0"/>
          <w:marRight w:val="0"/>
          <w:marTop w:val="0"/>
          <w:marBottom w:val="0"/>
          <w:divBdr>
            <w:top w:val="none" w:sz="0" w:space="0" w:color="auto"/>
            <w:left w:val="none" w:sz="0" w:space="0" w:color="auto"/>
            <w:bottom w:val="none" w:sz="0" w:space="0" w:color="auto"/>
            <w:right w:val="none" w:sz="0" w:space="0" w:color="auto"/>
          </w:divBdr>
          <w:divsChild>
            <w:div w:id="933053498">
              <w:marLeft w:val="0"/>
              <w:marRight w:val="0"/>
              <w:marTop w:val="0"/>
              <w:marBottom w:val="0"/>
              <w:divBdr>
                <w:top w:val="none" w:sz="0" w:space="0" w:color="auto"/>
                <w:left w:val="none" w:sz="0" w:space="0" w:color="auto"/>
                <w:bottom w:val="none" w:sz="0" w:space="0" w:color="auto"/>
                <w:right w:val="none" w:sz="0" w:space="0" w:color="auto"/>
              </w:divBdr>
            </w:div>
          </w:divsChild>
        </w:div>
        <w:div w:id="933053541">
          <w:marLeft w:val="0"/>
          <w:marRight w:val="0"/>
          <w:marTop w:val="0"/>
          <w:marBottom w:val="0"/>
          <w:divBdr>
            <w:top w:val="none" w:sz="0" w:space="0" w:color="auto"/>
            <w:left w:val="none" w:sz="0" w:space="0" w:color="auto"/>
            <w:bottom w:val="none" w:sz="0" w:space="0" w:color="auto"/>
            <w:right w:val="none" w:sz="0" w:space="0" w:color="auto"/>
          </w:divBdr>
          <w:divsChild>
            <w:div w:id="933053484">
              <w:marLeft w:val="0"/>
              <w:marRight w:val="0"/>
              <w:marTop w:val="0"/>
              <w:marBottom w:val="0"/>
              <w:divBdr>
                <w:top w:val="none" w:sz="0" w:space="0" w:color="auto"/>
                <w:left w:val="none" w:sz="0" w:space="0" w:color="auto"/>
                <w:bottom w:val="none" w:sz="0" w:space="0" w:color="auto"/>
                <w:right w:val="none" w:sz="0" w:space="0" w:color="auto"/>
              </w:divBdr>
            </w:div>
          </w:divsChild>
        </w:div>
        <w:div w:id="933053573">
          <w:marLeft w:val="0"/>
          <w:marRight w:val="0"/>
          <w:marTop w:val="0"/>
          <w:marBottom w:val="0"/>
          <w:divBdr>
            <w:top w:val="none" w:sz="0" w:space="0" w:color="auto"/>
            <w:left w:val="none" w:sz="0" w:space="0" w:color="auto"/>
            <w:bottom w:val="none" w:sz="0" w:space="0" w:color="auto"/>
            <w:right w:val="none" w:sz="0" w:space="0" w:color="auto"/>
          </w:divBdr>
          <w:divsChild>
            <w:div w:id="9330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3553">
      <w:marLeft w:val="0"/>
      <w:marRight w:val="0"/>
      <w:marTop w:val="0"/>
      <w:marBottom w:val="0"/>
      <w:divBdr>
        <w:top w:val="none" w:sz="0" w:space="0" w:color="auto"/>
        <w:left w:val="none" w:sz="0" w:space="0" w:color="auto"/>
        <w:bottom w:val="none" w:sz="0" w:space="0" w:color="auto"/>
        <w:right w:val="none" w:sz="0" w:space="0" w:color="auto"/>
      </w:divBdr>
      <w:divsChild>
        <w:div w:id="933053487">
          <w:marLeft w:val="0"/>
          <w:marRight w:val="0"/>
          <w:marTop w:val="0"/>
          <w:marBottom w:val="0"/>
          <w:divBdr>
            <w:top w:val="none" w:sz="0" w:space="0" w:color="auto"/>
            <w:left w:val="none" w:sz="0" w:space="0" w:color="auto"/>
            <w:bottom w:val="none" w:sz="0" w:space="0" w:color="auto"/>
            <w:right w:val="none" w:sz="0" w:space="0" w:color="auto"/>
          </w:divBdr>
          <w:divsChild>
            <w:div w:id="933053486">
              <w:marLeft w:val="0"/>
              <w:marRight w:val="0"/>
              <w:marTop w:val="0"/>
              <w:marBottom w:val="0"/>
              <w:divBdr>
                <w:top w:val="none" w:sz="0" w:space="0" w:color="auto"/>
                <w:left w:val="none" w:sz="0" w:space="0" w:color="auto"/>
                <w:bottom w:val="none" w:sz="0" w:space="0" w:color="auto"/>
                <w:right w:val="none" w:sz="0" w:space="0" w:color="auto"/>
              </w:divBdr>
              <w:divsChild>
                <w:div w:id="933053507">
                  <w:marLeft w:val="0"/>
                  <w:marRight w:val="0"/>
                  <w:marTop w:val="0"/>
                  <w:marBottom w:val="0"/>
                  <w:divBdr>
                    <w:top w:val="none" w:sz="0" w:space="0" w:color="auto"/>
                    <w:left w:val="none" w:sz="0" w:space="0" w:color="auto"/>
                    <w:bottom w:val="none" w:sz="0" w:space="0" w:color="auto"/>
                    <w:right w:val="none" w:sz="0" w:space="0" w:color="auto"/>
                  </w:divBdr>
                </w:div>
              </w:divsChild>
            </w:div>
            <w:div w:id="933053493">
              <w:marLeft w:val="0"/>
              <w:marRight w:val="0"/>
              <w:marTop w:val="0"/>
              <w:marBottom w:val="0"/>
              <w:divBdr>
                <w:top w:val="none" w:sz="0" w:space="0" w:color="auto"/>
                <w:left w:val="none" w:sz="0" w:space="0" w:color="auto"/>
                <w:bottom w:val="none" w:sz="0" w:space="0" w:color="auto"/>
                <w:right w:val="none" w:sz="0" w:space="0" w:color="auto"/>
              </w:divBdr>
              <w:divsChild>
                <w:div w:id="933053570">
                  <w:marLeft w:val="0"/>
                  <w:marRight w:val="0"/>
                  <w:marTop w:val="0"/>
                  <w:marBottom w:val="0"/>
                  <w:divBdr>
                    <w:top w:val="none" w:sz="0" w:space="0" w:color="auto"/>
                    <w:left w:val="none" w:sz="0" w:space="0" w:color="auto"/>
                    <w:bottom w:val="none" w:sz="0" w:space="0" w:color="auto"/>
                    <w:right w:val="none" w:sz="0" w:space="0" w:color="auto"/>
                  </w:divBdr>
                </w:div>
              </w:divsChild>
            </w:div>
            <w:div w:id="933053494">
              <w:marLeft w:val="0"/>
              <w:marRight w:val="0"/>
              <w:marTop w:val="0"/>
              <w:marBottom w:val="0"/>
              <w:divBdr>
                <w:top w:val="none" w:sz="0" w:space="0" w:color="auto"/>
                <w:left w:val="none" w:sz="0" w:space="0" w:color="auto"/>
                <w:bottom w:val="none" w:sz="0" w:space="0" w:color="auto"/>
                <w:right w:val="none" w:sz="0" w:space="0" w:color="auto"/>
              </w:divBdr>
              <w:divsChild>
                <w:div w:id="933053522">
                  <w:marLeft w:val="0"/>
                  <w:marRight w:val="0"/>
                  <w:marTop w:val="0"/>
                  <w:marBottom w:val="0"/>
                  <w:divBdr>
                    <w:top w:val="none" w:sz="0" w:space="0" w:color="auto"/>
                    <w:left w:val="none" w:sz="0" w:space="0" w:color="auto"/>
                    <w:bottom w:val="none" w:sz="0" w:space="0" w:color="auto"/>
                    <w:right w:val="none" w:sz="0" w:space="0" w:color="auto"/>
                  </w:divBdr>
                </w:div>
              </w:divsChild>
            </w:div>
            <w:div w:id="933053503">
              <w:marLeft w:val="0"/>
              <w:marRight w:val="0"/>
              <w:marTop w:val="0"/>
              <w:marBottom w:val="0"/>
              <w:divBdr>
                <w:top w:val="none" w:sz="0" w:space="0" w:color="auto"/>
                <w:left w:val="none" w:sz="0" w:space="0" w:color="auto"/>
                <w:bottom w:val="none" w:sz="0" w:space="0" w:color="auto"/>
                <w:right w:val="none" w:sz="0" w:space="0" w:color="auto"/>
              </w:divBdr>
              <w:divsChild>
                <w:div w:id="933053537">
                  <w:marLeft w:val="0"/>
                  <w:marRight w:val="0"/>
                  <w:marTop w:val="0"/>
                  <w:marBottom w:val="0"/>
                  <w:divBdr>
                    <w:top w:val="none" w:sz="0" w:space="0" w:color="auto"/>
                    <w:left w:val="none" w:sz="0" w:space="0" w:color="auto"/>
                    <w:bottom w:val="none" w:sz="0" w:space="0" w:color="auto"/>
                    <w:right w:val="none" w:sz="0" w:space="0" w:color="auto"/>
                  </w:divBdr>
                </w:div>
              </w:divsChild>
            </w:div>
            <w:div w:id="933053519">
              <w:marLeft w:val="0"/>
              <w:marRight w:val="0"/>
              <w:marTop w:val="0"/>
              <w:marBottom w:val="0"/>
              <w:divBdr>
                <w:top w:val="none" w:sz="0" w:space="0" w:color="auto"/>
                <w:left w:val="none" w:sz="0" w:space="0" w:color="auto"/>
                <w:bottom w:val="none" w:sz="0" w:space="0" w:color="auto"/>
                <w:right w:val="none" w:sz="0" w:space="0" w:color="auto"/>
              </w:divBdr>
              <w:divsChild>
                <w:div w:id="933053568">
                  <w:marLeft w:val="0"/>
                  <w:marRight w:val="0"/>
                  <w:marTop w:val="0"/>
                  <w:marBottom w:val="0"/>
                  <w:divBdr>
                    <w:top w:val="none" w:sz="0" w:space="0" w:color="auto"/>
                    <w:left w:val="none" w:sz="0" w:space="0" w:color="auto"/>
                    <w:bottom w:val="none" w:sz="0" w:space="0" w:color="auto"/>
                    <w:right w:val="none" w:sz="0" w:space="0" w:color="auto"/>
                  </w:divBdr>
                </w:div>
              </w:divsChild>
            </w:div>
            <w:div w:id="933053521">
              <w:marLeft w:val="0"/>
              <w:marRight w:val="0"/>
              <w:marTop w:val="0"/>
              <w:marBottom w:val="0"/>
              <w:divBdr>
                <w:top w:val="none" w:sz="0" w:space="0" w:color="auto"/>
                <w:left w:val="none" w:sz="0" w:space="0" w:color="auto"/>
                <w:bottom w:val="none" w:sz="0" w:space="0" w:color="auto"/>
                <w:right w:val="none" w:sz="0" w:space="0" w:color="auto"/>
              </w:divBdr>
              <w:divsChild>
                <w:div w:id="933053497">
                  <w:marLeft w:val="0"/>
                  <w:marRight w:val="0"/>
                  <w:marTop w:val="0"/>
                  <w:marBottom w:val="0"/>
                  <w:divBdr>
                    <w:top w:val="none" w:sz="0" w:space="0" w:color="auto"/>
                    <w:left w:val="none" w:sz="0" w:space="0" w:color="auto"/>
                    <w:bottom w:val="none" w:sz="0" w:space="0" w:color="auto"/>
                    <w:right w:val="none" w:sz="0" w:space="0" w:color="auto"/>
                  </w:divBdr>
                </w:div>
              </w:divsChild>
            </w:div>
            <w:div w:id="933053527">
              <w:marLeft w:val="0"/>
              <w:marRight w:val="0"/>
              <w:marTop w:val="0"/>
              <w:marBottom w:val="0"/>
              <w:divBdr>
                <w:top w:val="none" w:sz="0" w:space="0" w:color="auto"/>
                <w:left w:val="none" w:sz="0" w:space="0" w:color="auto"/>
                <w:bottom w:val="none" w:sz="0" w:space="0" w:color="auto"/>
                <w:right w:val="none" w:sz="0" w:space="0" w:color="auto"/>
              </w:divBdr>
              <w:divsChild>
                <w:div w:id="933053539">
                  <w:marLeft w:val="0"/>
                  <w:marRight w:val="0"/>
                  <w:marTop w:val="0"/>
                  <w:marBottom w:val="0"/>
                  <w:divBdr>
                    <w:top w:val="none" w:sz="0" w:space="0" w:color="auto"/>
                    <w:left w:val="none" w:sz="0" w:space="0" w:color="auto"/>
                    <w:bottom w:val="none" w:sz="0" w:space="0" w:color="auto"/>
                    <w:right w:val="none" w:sz="0" w:space="0" w:color="auto"/>
                  </w:divBdr>
                </w:div>
              </w:divsChild>
            </w:div>
            <w:div w:id="933053542">
              <w:marLeft w:val="0"/>
              <w:marRight w:val="0"/>
              <w:marTop w:val="0"/>
              <w:marBottom w:val="0"/>
              <w:divBdr>
                <w:top w:val="none" w:sz="0" w:space="0" w:color="auto"/>
                <w:left w:val="none" w:sz="0" w:space="0" w:color="auto"/>
                <w:bottom w:val="none" w:sz="0" w:space="0" w:color="auto"/>
                <w:right w:val="none" w:sz="0" w:space="0" w:color="auto"/>
              </w:divBdr>
              <w:divsChild>
                <w:div w:id="933053515">
                  <w:marLeft w:val="0"/>
                  <w:marRight w:val="0"/>
                  <w:marTop w:val="0"/>
                  <w:marBottom w:val="0"/>
                  <w:divBdr>
                    <w:top w:val="none" w:sz="0" w:space="0" w:color="auto"/>
                    <w:left w:val="none" w:sz="0" w:space="0" w:color="auto"/>
                    <w:bottom w:val="none" w:sz="0" w:space="0" w:color="auto"/>
                    <w:right w:val="none" w:sz="0" w:space="0" w:color="auto"/>
                  </w:divBdr>
                </w:div>
              </w:divsChild>
            </w:div>
            <w:div w:id="933053549">
              <w:marLeft w:val="0"/>
              <w:marRight w:val="0"/>
              <w:marTop w:val="0"/>
              <w:marBottom w:val="0"/>
              <w:divBdr>
                <w:top w:val="none" w:sz="0" w:space="0" w:color="auto"/>
                <w:left w:val="none" w:sz="0" w:space="0" w:color="auto"/>
                <w:bottom w:val="none" w:sz="0" w:space="0" w:color="auto"/>
                <w:right w:val="none" w:sz="0" w:space="0" w:color="auto"/>
              </w:divBdr>
              <w:divsChild>
                <w:div w:id="933053500">
                  <w:marLeft w:val="0"/>
                  <w:marRight w:val="0"/>
                  <w:marTop w:val="0"/>
                  <w:marBottom w:val="0"/>
                  <w:divBdr>
                    <w:top w:val="none" w:sz="0" w:space="0" w:color="auto"/>
                    <w:left w:val="none" w:sz="0" w:space="0" w:color="auto"/>
                    <w:bottom w:val="none" w:sz="0" w:space="0" w:color="auto"/>
                    <w:right w:val="none" w:sz="0" w:space="0" w:color="auto"/>
                  </w:divBdr>
                </w:div>
              </w:divsChild>
            </w:div>
            <w:div w:id="933053554">
              <w:marLeft w:val="0"/>
              <w:marRight w:val="0"/>
              <w:marTop w:val="0"/>
              <w:marBottom w:val="0"/>
              <w:divBdr>
                <w:top w:val="none" w:sz="0" w:space="0" w:color="auto"/>
                <w:left w:val="none" w:sz="0" w:space="0" w:color="auto"/>
                <w:bottom w:val="none" w:sz="0" w:space="0" w:color="auto"/>
                <w:right w:val="none" w:sz="0" w:space="0" w:color="auto"/>
              </w:divBdr>
              <w:divsChild>
                <w:div w:id="933053543">
                  <w:marLeft w:val="0"/>
                  <w:marRight w:val="0"/>
                  <w:marTop w:val="0"/>
                  <w:marBottom w:val="0"/>
                  <w:divBdr>
                    <w:top w:val="none" w:sz="0" w:space="0" w:color="auto"/>
                    <w:left w:val="none" w:sz="0" w:space="0" w:color="auto"/>
                    <w:bottom w:val="none" w:sz="0" w:space="0" w:color="auto"/>
                    <w:right w:val="none" w:sz="0" w:space="0" w:color="auto"/>
                  </w:divBdr>
                </w:div>
              </w:divsChild>
            </w:div>
            <w:div w:id="933053561">
              <w:marLeft w:val="0"/>
              <w:marRight w:val="0"/>
              <w:marTop w:val="0"/>
              <w:marBottom w:val="0"/>
              <w:divBdr>
                <w:top w:val="none" w:sz="0" w:space="0" w:color="auto"/>
                <w:left w:val="none" w:sz="0" w:space="0" w:color="auto"/>
                <w:bottom w:val="none" w:sz="0" w:space="0" w:color="auto"/>
                <w:right w:val="none" w:sz="0" w:space="0" w:color="auto"/>
              </w:divBdr>
              <w:divsChild>
                <w:div w:id="9330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3490">
          <w:marLeft w:val="0"/>
          <w:marRight w:val="0"/>
          <w:marTop w:val="0"/>
          <w:marBottom w:val="0"/>
          <w:divBdr>
            <w:top w:val="none" w:sz="0" w:space="0" w:color="auto"/>
            <w:left w:val="none" w:sz="0" w:space="0" w:color="auto"/>
            <w:bottom w:val="none" w:sz="0" w:space="0" w:color="auto"/>
            <w:right w:val="none" w:sz="0" w:space="0" w:color="auto"/>
          </w:divBdr>
          <w:divsChild>
            <w:div w:id="933053536">
              <w:marLeft w:val="0"/>
              <w:marRight w:val="0"/>
              <w:marTop w:val="0"/>
              <w:marBottom w:val="0"/>
              <w:divBdr>
                <w:top w:val="none" w:sz="0" w:space="0" w:color="auto"/>
                <w:left w:val="none" w:sz="0" w:space="0" w:color="auto"/>
                <w:bottom w:val="none" w:sz="0" w:space="0" w:color="auto"/>
                <w:right w:val="none" w:sz="0" w:space="0" w:color="auto"/>
              </w:divBdr>
            </w:div>
          </w:divsChild>
        </w:div>
        <w:div w:id="933053520">
          <w:marLeft w:val="0"/>
          <w:marRight w:val="0"/>
          <w:marTop w:val="0"/>
          <w:marBottom w:val="0"/>
          <w:divBdr>
            <w:top w:val="none" w:sz="0" w:space="0" w:color="auto"/>
            <w:left w:val="none" w:sz="0" w:space="0" w:color="auto"/>
            <w:bottom w:val="none" w:sz="0" w:space="0" w:color="auto"/>
            <w:right w:val="none" w:sz="0" w:space="0" w:color="auto"/>
          </w:divBdr>
          <w:divsChild>
            <w:div w:id="933053530">
              <w:marLeft w:val="0"/>
              <w:marRight w:val="0"/>
              <w:marTop w:val="0"/>
              <w:marBottom w:val="0"/>
              <w:divBdr>
                <w:top w:val="none" w:sz="0" w:space="0" w:color="auto"/>
                <w:left w:val="none" w:sz="0" w:space="0" w:color="auto"/>
                <w:bottom w:val="none" w:sz="0" w:space="0" w:color="auto"/>
                <w:right w:val="none" w:sz="0" w:space="0" w:color="auto"/>
              </w:divBdr>
            </w:div>
          </w:divsChild>
        </w:div>
        <w:div w:id="933053528">
          <w:marLeft w:val="0"/>
          <w:marRight w:val="0"/>
          <w:marTop w:val="0"/>
          <w:marBottom w:val="0"/>
          <w:divBdr>
            <w:top w:val="none" w:sz="0" w:space="0" w:color="auto"/>
            <w:left w:val="none" w:sz="0" w:space="0" w:color="auto"/>
            <w:bottom w:val="none" w:sz="0" w:space="0" w:color="auto"/>
            <w:right w:val="none" w:sz="0" w:space="0" w:color="auto"/>
          </w:divBdr>
          <w:divsChild>
            <w:div w:id="933053513">
              <w:marLeft w:val="0"/>
              <w:marRight w:val="0"/>
              <w:marTop w:val="0"/>
              <w:marBottom w:val="0"/>
              <w:divBdr>
                <w:top w:val="none" w:sz="0" w:space="0" w:color="auto"/>
                <w:left w:val="none" w:sz="0" w:space="0" w:color="auto"/>
                <w:bottom w:val="none" w:sz="0" w:space="0" w:color="auto"/>
                <w:right w:val="none" w:sz="0" w:space="0" w:color="auto"/>
              </w:divBdr>
            </w:div>
          </w:divsChild>
        </w:div>
        <w:div w:id="933053535">
          <w:marLeft w:val="0"/>
          <w:marRight w:val="0"/>
          <w:marTop w:val="0"/>
          <w:marBottom w:val="0"/>
          <w:divBdr>
            <w:top w:val="none" w:sz="0" w:space="0" w:color="auto"/>
            <w:left w:val="none" w:sz="0" w:space="0" w:color="auto"/>
            <w:bottom w:val="none" w:sz="0" w:space="0" w:color="auto"/>
            <w:right w:val="none" w:sz="0" w:space="0" w:color="auto"/>
          </w:divBdr>
          <w:divsChild>
            <w:div w:id="933053557">
              <w:marLeft w:val="0"/>
              <w:marRight w:val="0"/>
              <w:marTop w:val="0"/>
              <w:marBottom w:val="0"/>
              <w:divBdr>
                <w:top w:val="none" w:sz="0" w:space="0" w:color="auto"/>
                <w:left w:val="none" w:sz="0" w:space="0" w:color="auto"/>
                <w:bottom w:val="none" w:sz="0" w:space="0" w:color="auto"/>
                <w:right w:val="none" w:sz="0" w:space="0" w:color="auto"/>
              </w:divBdr>
            </w:div>
          </w:divsChild>
        </w:div>
        <w:div w:id="933053560">
          <w:marLeft w:val="0"/>
          <w:marRight w:val="0"/>
          <w:marTop w:val="0"/>
          <w:marBottom w:val="0"/>
          <w:divBdr>
            <w:top w:val="none" w:sz="0" w:space="0" w:color="auto"/>
            <w:left w:val="none" w:sz="0" w:space="0" w:color="auto"/>
            <w:bottom w:val="none" w:sz="0" w:space="0" w:color="auto"/>
            <w:right w:val="none" w:sz="0" w:space="0" w:color="auto"/>
          </w:divBdr>
          <w:divsChild>
            <w:div w:id="933053499">
              <w:marLeft w:val="0"/>
              <w:marRight w:val="0"/>
              <w:marTop w:val="0"/>
              <w:marBottom w:val="0"/>
              <w:divBdr>
                <w:top w:val="none" w:sz="0" w:space="0" w:color="auto"/>
                <w:left w:val="none" w:sz="0" w:space="0" w:color="auto"/>
                <w:bottom w:val="none" w:sz="0" w:space="0" w:color="auto"/>
                <w:right w:val="none" w:sz="0" w:space="0" w:color="auto"/>
              </w:divBdr>
            </w:div>
          </w:divsChild>
        </w:div>
        <w:div w:id="933053567">
          <w:marLeft w:val="0"/>
          <w:marRight w:val="0"/>
          <w:marTop w:val="0"/>
          <w:marBottom w:val="0"/>
          <w:divBdr>
            <w:top w:val="none" w:sz="0" w:space="0" w:color="auto"/>
            <w:left w:val="none" w:sz="0" w:space="0" w:color="auto"/>
            <w:bottom w:val="none" w:sz="0" w:space="0" w:color="auto"/>
            <w:right w:val="none" w:sz="0" w:space="0" w:color="auto"/>
          </w:divBdr>
          <w:divsChild>
            <w:div w:id="9330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3563">
      <w:marLeft w:val="0"/>
      <w:marRight w:val="0"/>
      <w:marTop w:val="0"/>
      <w:marBottom w:val="0"/>
      <w:divBdr>
        <w:top w:val="none" w:sz="0" w:space="0" w:color="auto"/>
        <w:left w:val="none" w:sz="0" w:space="0" w:color="auto"/>
        <w:bottom w:val="none" w:sz="0" w:space="0" w:color="auto"/>
        <w:right w:val="none" w:sz="0" w:space="0" w:color="auto"/>
      </w:divBdr>
      <w:divsChild>
        <w:div w:id="933053526">
          <w:marLeft w:val="0"/>
          <w:marRight w:val="0"/>
          <w:marTop w:val="0"/>
          <w:marBottom w:val="0"/>
          <w:divBdr>
            <w:top w:val="none" w:sz="0" w:space="0" w:color="auto"/>
            <w:left w:val="none" w:sz="0" w:space="0" w:color="auto"/>
            <w:bottom w:val="none" w:sz="0" w:space="0" w:color="auto"/>
            <w:right w:val="none" w:sz="0" w:space="0" w:color="auto"/>
          </w:divBdr>
          <w:divsChild>
            <w:div w:id="933053485">
              <w:marLeft w:val="0"/>
              <w:marRight w:val="0"/>
              <w:marTop w:val="0"/>
              <w:marBottom w:val="0"/>
              <w:divBdr>
                <w:top w:val="none" w:sz="0" w:space="0" w:color="auto"/>
                <w:left w:val="none" w:sz="0" w:space="0" w:color="auto"/>
                <w:bottom w:val="none" w:sz="0" w:space="0" w:color="auto"/>
                <w:right w:val="none" w:sz="0" w:space="0" w:color="auto"/>
              </w:divBdr>
              <w:divsChild>
                <w:div w:id="933053556">
                  <w:marLeft w:val="0"/>
                  <w:marRight w:val="0"/>
                  <w:marTop w:val="0"/>
                  <w:marBottom w:val="0"/>
                  <w:divBdr>
                    <w:top w:val="none" w:sz="0" w:space="0" w:color="auto"/>
                    <w:left w:val="none" w:sz="0" w:space="0" w:color="auto"/>
                    <w:bottom w:val="none" w:sz="0" w:space="0" w:color="auto"/>
                    <w:right w:val="none" w:sz="0" w:space="0" w:color="auto"/>
                  </w:divBdr>
                </w:div>
              </w:divsChild>
            </w:div>
            <w:div w:id="933053491">
              <w:marLeft w:val="0"/>
              <w:marRight w:val="0"/>
              <w:marTop w:val="0"/>
              <w:marBottom w:val="0"/>
              <w:divBdr>
                <w:top w:val="none" w:sz="0" w:space="0" w:color="auto"/>
                <w:left w:val="none" w:sz="0" w:space="0" w:color="auto"/>
                <w:bottom w:val="none" w:sz="0" w:space="0" w:color="auto"/>
                <w:right w:val="none" w:sz="0" w:space="0" w:color="auto"/>
              </w:divBdr>
              <w:divsChild>
                <w:div w:id="933053544">
                  <w:marLeft w:val="0"/>
                  <w:marRight w:val="0"/>
                  <w:marTop w:val="0"/>
                  <w:marBottom w:val="0"/>
                  <w:divBdr>
                    <w:top w:val="none" w:sz="0" w:space="0" w:color="auto"/>
                    <w:left w:val="none" w:sz="0" w:space="0" w:color="auto"/>
                    <w:bottom w:val="none" w:sz="0" w:space="0" w:color="auto"/>
                    <w:right w:val="none" w:sz="0" w:space="0" w:color="auto"/>
                  </w:divBdr>
                </w:div>
              </w:divsChild>
            </w:div>
            <w:div w:id="933053502">
              <w:marLeft w:val="0"/>
              <w:marRight w:val="0"/>
              <w:marTop w:val="0"/>
              <w:marBottom w:val="0"/>
              <w:divBdr>
                <w:top w:val="none" w:sz="0" w:space="0" w:color="auto"/>
                <w:left w:val="none" w:sz="0" w:space="0" w:color="auto"/>
                <w:bottom w:val="none" w:sz="0" w:space="0" w:color="auto"/>
                <w:right w:val="none" w:sz="0" w:space="0" w:color="auto"/>
              </w:divBdr>
              <w:divsChild>
                <w:div w:id="933053547">
                  <w:marLeft w:val="0"/>
                  <w:marRight w:val="0"/>
                  <w:marTop w:val="0"/>
                  <w:marBottom w:val="0"/>
                  <w:divBdr>
                    <w:top w:val="none" w:sz="0" w:space="0" w:color="auto"/>
                    <w:left w:val="none" w:sz="0" w:space="0" w:color="auto"/>
                    <w:bottom w:val="none" w:sz="0" w:space="0" w:color="auto"/>
                    <w:right w:val="none" w:sz="0" w:space="0" w:color="auto"/>
                  </w:divBdr>
                </w:div>
              </w:divsChild>
            </w:div>
            <w:div w:id="933053512">
              <w:marLeft w:val="0"/>
              <w:marRight w:val="0"/>
              <w:marTop w:val="0"/>
              <w:marBottom w:val="0"/>
              <w:divBdr>
                <w:top w:val="none" w:sz="0" w:space="0" w:color="auto"/>
                <w:left w:val="none" w:sz="0" w:space="0" w:color="auto"/>
                <w:bottom w:val="none" w:sz="0" w:space="0" w:color="auto"/>
                <w:right w:val="none" w:sz="0" w:space="0" w:color="auto"/>
              </w:divBdr>
              <w:divsChild>
                <w:div w:id="933053531">
                  <w:marLeft w:val="0"/>
                  <w:marRight w:val="0"/>
                  <w:marTop w:val="0"/>
                  <w:marBottom w:val="0"/>
                  <w:divBdr>
                    <w:top w:val="none" w:sz="0" w:space="0" w:color="auto"/>
                    <w:left w:val="none" w:sz="0" w:space="0" w:color="auto"/>
                    <w:bottom w:val="none" w:sz="0" w:space="0" w:color="auto"/>
                    <w:right w:val="none" w:sz="0" w:space="0" w:color="auto"/>
                  </w:divBdr>
                </w:div>
              </w:divsChild>
            </w:div>
            <w:div w:id="933053538">
              <w:marLeft w:val="0"/>
              <w:marRight w:val="0"/>
              <w:marTop w:val="0"/>
              <w:marBottom w:val="0"/>
              <w:divBdr>
                <w:top w:val="none" w:sz="0" w:space="0" w:color="auto"/>
                <w:left w:val="none" w:sz="0" w:space="0" w:color="auto"/>
                <w:bottom w:val="none" w:sz="0" w:space="0" w:color="auto"/>
                <w:right w:val="none" w:sz="0" w:space="0" w:color="auto"/>
              </w:divBdr>
              <w:divsChild>
                <w:div w:id="933053558">
                  <w:marLeft w:val="0"/>
                  <w:marRight w:val="0"/>
                  <w:marTop w:val="0"/>
                  <w:marBottom w:val="0"/>
                  <w:divBdr>
                    <w:top w:val="none" w:sz="0" w:space="0" w:color="auto"/>
                    <w:left w:val="none" w:sz="0" w:space="0" w:color="auto"/>
                    <w:bottom w:val="none" w:sz="0" w:space="0" w:color="auto"/>
                    <w:right w:val="none" w:sz="0" w:space="0" w:color="auto"/>
                  </w:divBdr>
                </w:div>
              </w:divsChild>
            </w:div>
            <w:div w:id="933053546">
              <w:marLeft w:val="0"/>
              <w:marRight w:val="0"/>
              <w:marTop w:val="0"/>
              <w:marBottom w:val="0"/>
              <w:divBdr>
                <w:top w:val="none" w:sz="0" w:space="0" w:color="auto"/>
                <w:left w:val="none" w:sz="0" w:space="0" w:color="auto"/>
                <w:bottom w:val="none" w:sz="0" w:space="0" w:color="auto"/>
                <w:right w:val="none" w:sz="0" w:space="0" w:color="auto"/>
              </w:divBdr>
              <w:divsChild>
                <w:div w:id="93305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3552">
          <w:marLeft w:val="0"/>
          <w:marRight w:val="0"/>
          <w:marTop w:val="0"/>
          <w:marBottom w:val="0"/>
          <w:divBdr>
            <w:top w:val="none" w:sz="0" w:space="0" w:color="auto"/>
            <w:left w:val="none" w:sz="0" w:space="0" w:color="auto"/>
            <w:bottom w:val="none" w:sz="0" w:space="0" w:color="auto"/>
            <w:right w:val="none" w:sz="0" w:space="0" w:color="auto"/>
          </w:divBdr>
          <w:divsChild>
            <w:div w:id="933053574">
              <w:marLeft w:val="0"/>
              <w:marRight w:val="0"/>
              <w:marTop w:val="0"/>
              <w:marBottom w:val="0"/>
              <w:divBdr>
                <w:top w:val="none" w:sz="0" w:space="0" w:color="auto"/>
                <w:left w:val="none" w:sz="0" w:space="0" w:color="auto"/>
                <w:bottom w:val="none" w:sz="0" w:space="0" w:color="auto"/>
                <w:right w:val="none" w:sz="0" w:space="0" w:color="auto"/>
              </w:divBdr>
              <w:divsChild>
                <w:div w:id="9330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053571">
      <w:marLeft w:val="0"/>
      <w:marRight w:val="0"/>
      <w:marTop w:val="0"/>
      <w:marBottom w:val="0"/>
      <w:divBdr>
        <w:top w:val="none" w:sz="0" w:space="0" w:color="auto"/>
        <w:left w:val="none" w:sz="0" w:space="0" w:color="auto"/>
        <w:bottom w:val="none" w:sz="0" w:space="0" w:color="auto"/>
        <w:right w:val="none" w:sz="0" w:space="0" w:color="auto"/>
      </w:divBdr>
      <w:divsChild>
        <w:div w:id="933053516">
          <w:marLeft w:val="0"/>
          <w:marRight w:val="0"/>
          <w:marTop w:val="0"/>
          <w:marBottom w:val="0"/>
          <w:divBdr>
            <w:top w:val="none" w:sz="0" w:space="0" w:color="auto"/>
            <w:left w:val="none" w:sz="0" w:space="0" w:color="auto"/>
            <w:bottom w:val="none" w:sz="0" w:space="0" w:color="auto"/>
            <w:right w:val="none" w:sz="0" w:space="0" w:color="auto"/>
          </w:divBdr>
          <w:divsChild>
            <w:div w:id="9330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histleblowing@grandhotelrabbi.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histleblowing@grandhotelrabbi.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9</Pages>
  <Words>2064</Words>
  <Characters>11768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13805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Rosolen</dc:creator>
  <cp:keywords/>
  <dc:description/>
  <cp:lastModifiedBy>direttore</cp:lastModifiedBy>
  <cp:revision>33</cp:revision>
  <cp:lastPrinted>2015-02-16T12:07:00Z</cp:lastPrinted>
  <dcterms:created xsi:type="dcterms:W3CDTF">2021-03-23T16:06:00Z</dcterms:created>
  <dcterms:modified xsi:type="dcterms:W3CDTF">2021-03-25T09:42:00Z</dcterms:modified>
  <cp:category/>
</cp:coreProperties>
</file>